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7C6" w:rsidRDefault="00192F2B">
      <w:pPr>
        <w:widowControl w:val="0"/>
        <w:jc w:val="center"/>
        <w:outlineLvl w:val="0"/>
      </w:pPr>
      <w:r>
        <w:rPr>
          <w:noProof/>
        </w:rPr>
        <w:drawing>
          <wp:inline distT="0" distB="0" distL="0" distR="0">
            <wp:extent cx="638175" cy="676275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7C6" w:rsidRDefault="00192F2B">
      <w:pPr>
        <w:widowControl w:val="0"/>
        <w:spacing w:line="400" w:lineRule="exact"/>
        <w:ind w:hanging="426"/>
        <w:jc w:val="center"/>
        <w:outlineLvl w:val="0"/>
      </w:pPr>
      <w:r>
        <w:rPr>
          <w:sz w:val="24"/>
        </w:rPr>
        <w:t>МИНИСТЕРСТВО НАУКИ И ВЫСШЕГО ОБРАЗОВАНИЯ РОССИЙСКОЙ ФЕДЕРАЦИИ</w:t>
      </w:r>
    </w:p>
    <w:p w:rsidR="000267C6" w:rsidRDefault="00192F2B">
      <w:pPr>
        <w:widowControl w:val="0"/>
        <w:spacing w:before="120" w:line="240" w:lineRule="auto"/>
        <w:jc w:val="center"/>
        <w:rPr>
          <w:b/>
        </w:rPr>
      </w:pPr>
      <w:r>
        <w:rPr>
          <w:b/>
        </w:rPr>
        <w:t>ФЕДЕРАЛЬНОЕ ГОСУДАРСТВЕННОЕ БЮДЖЕТНОЕ ОБРАЗОВАТЕЛЬНОЕ УЧРЕЖДЕНИЕ ВЫСШЕГО ОБРАЗОВАНИЯ</w:t>
      </w:r>
    </w:p>
    <w:p w:rsidR="000267C6" w:rsidRDefault="00192F2B">
      <w:pPr>
        <w:widowControl w:val="0"/>
        <w:spacing w:line="240" w:lineRule="auto"/>
        <w:ind w:hanging="284"/>
        <w:jc w:val="center"/>
        <w:rPr>
          <w:b/>
        </w:rPr>
      </w:pPr>
      <w:r>
        <w:rPr>
          <w:b/>
        </w:rPr>
        <w:t>«ДОНСКОЙ ГОСУДАРСТВЕННЫЙ ТЕХНИЧЕСКИЙ УНИВЕРСИТЕТ»</w:t>
      </w:r>
    </w:p>
    <w:p w:rsidR="000267C6" w:rsidRDefault="00192F2B">
      <w:pPr>
        <w:widowControl w:val="0"/>
        <w:spacing w:before="120" w:line="240" w:lineRule="auto"/>
        <w:jc w:val="center"/>
        <w:rPr>
          <w:b/>
        </w:rPr>
      </w:pPr>
      <w:r>
        <w:rPr>
          <w:b/>
        </w:rPr>
        <w:t>(ДГТУ)</w:t>
      </w:r>
    </w:p>
    <w:p w:rsidR="000267C6" w:rsidRDefault="000267C6">
      <w:pPr>
        <w:spacing w:line="240" w:lineRule="auto"/>
        <w:jc w:val="center"/>
        <w:rPr>
          <w:caps/>
        </w:rPr>
      </w:pPr>
    </w:p>
    <w:p w:rsidR="000267C6" w:rsidRDefault="000267C6">
      <w:pPr>
        <w:ind w:firstLine="0"/>
        <w:contextualSpacing/>
        <w:jc w:val="center"/>
        <w:rPr>
          <w:sz w:val="27"/>
        </w:rPr>
      </w:pPr>
    </w:p>
    <w:p w:rsidR="000267C6" w:rsidRDefault="000267C6">
      <w:pPr>
        <w:ind w:firstLine="0"/>
        <w:contextualSpacing/>
        <w:rPr>
          <w:b/>
          <w:sz w:val="27"/>
        </w:rPr>
      </w:pPr>
    </w:p>
    <w:p w:rsidR="000267C6" w:rsidRDefault="00192F2B">
      <w:pPr>
        <w:ind w:firstLine="0"/>
        <w:contextualSpacing/>
        <w:jc w:val="center"/>
      </w:pPr>
      <w:r>
        <w:t xml:space="preserve">ИНСТИТУТ КРЕАТИВНЫХ ИНДУСТРИЙ </w:t>
      </w:r>
    </w:p>
    <w:p w:rsidR="000267C6" w:rsidRDefault="000267C6">
      <w:pPr>
        <w:ind w:firstLine="0"/>
        <w:contextualSpacing/>
        <w:jc w:val="center"/>
      </w:pPr>
    </w:p>
    <w:p w:rsidR="000267C6" w:rsidRDefault="000267C6">
      <w:pPr>
        <w:ind w:firstLine="0"/>
        <w:contextualSpacing/>
        <w:jc w:val="center"/>
      </w:pPr>
    </w:p>
    <w:p w:rsidR="000267C6" w:rsidRDefault="000267C6">
      <w:pPr>
        <w:keepNext/>
        <w:ind w:firstLine="0"/>
        <w:contextualSpacing/>
        <w:outlineLvl w:val="2"/>
        <w:rPr>
          <w:b/>
          <w:sz w:val="40"/>
        </w:rPr>
      </w:pPr>
    </w:p>
    <w:p w:rsidR="000267C6" w:rsidRDefault="00192F2B">
      <w:pPr>
        <w:widowControl w:val="0"/>
        <w:ind w:firstLine="0"/>
        <w:contextualSpacing/>
        <w:jc w:val="center"/>
        <w:rPr>
          <w:b/>
          <w:color w:val="000000" w:themeColor="text1"/>
        </w:rPr>
      </w:pPr>
      <w:r>
        <w:rPr>
          <w:b/>
          <w:sz w:val="40"/>
        </w:rPr>
        <w:t>Методические указания</w:t>
      </w:r>
    </w:p>
    <w:p w:rsidR="000267C6" w:rsidRDefault="00192F2B">
      <w:pPr>
        <w:ind w:firstLine="0"/>
        <w:contextualSpacing/>
        <w:jc w:val="center"/>
      </w:pPr>
      <w:r>
        <w:t xml:space="preserve">по освоению дисциплины </w:t>
      </w:r>
      <w:r>
        <w:br/>
        <w:t>«Учебно-тренировочный модуль (партерная гимнастика)»</w:t>
      </w:r>
    </w:p>
    <w:p w:rsidR="000267C6" w:rsidRDefault="00192F2B">
      <w:pPr>
        <w:ind w:firstLine="0"/>
        <w:contextualSpacing/>
        <w:jc w:val="center"/>
      </w:pPr>
      <w:r>
        <w:t>51.03.02 Народная художественная культура</w:t>
      </w:r>
    </w:p>
    <w:p w:rsidR="000267C6" w:rsidRDefault="00192F2B">
      <w:pPr>
        <w:ind w:firstLine="0"/>
        <w:contextualSpacing/>
        <w:jc w:val="center"/>
      </w:pPr>
      <w:r>
        <w:t>51.03.03 Социально-культурная деятельность</w:t>
      </w:r>
    </w:p>
    <w:p w:rsidR="000267C6" w:rsidRDefault="000267C6">
      <w:pPr>
        <w:ind w:firstLine="0"/>
        <w:contextualSpacing/>
        <w:jc w:val="center"/>
      </w:pPr>
    </w:p>
    <w:p w:rsidR="000267C6" w:rsidRDefault="000267C6">
      <w:pPr>
        <w:ind w:firstLine="0"/>
        <w:contextualSpacing/>
        <w:jc w:val="center"/>
      </w:pPr>
    </w:p>
    <w:p w:rsidR="000267C6" w:rsidRDefault="000267C6">
      <w:pPr>
        <w:ind w:firstLine="0"/>
        <w:contextualSpacing/>
        <w:jc w:val="center"/>
      </w:pPr>
    </w:p>
    <w:p w:rsidR="000267C6" w:rsidRDefault="000267C6">
      <w:pPr>
        <w:ind w:firstLine="0"/>
        <w:contextualSpacing/>
      </w:pPr>
    </w:p>
    <w:p w:rsidR="000267C6" w:rsidRDefault="000267C6">
      <w:pPr>
        <w:ind w:firstLine="0"/>
        <w:contextualSpacing/>
      </w:pPr>
    </w:p>
    <w:p w:rsidR="000267C6" w:rsidRDefault="000267C6">
      <w:pPr>
        <w:ind w:firstLine="0"/>
        <w:contextualSpacing/>
        <w:jc w:val="center"/>
      </w:pPr>
    </w:p>
    <w:p w:rsidR="000267C6" w:rsidRDefault="000267C6">
      <w:pPr>
        <w:ind w:firstLine="0"/>
        <w:contextualSpacing/>
        <w:jc w:val="center"/>
      </w:pPr>
    </w:p>
    <w:p w:rsidR="000267C6" w:rsidRDefault="000267C6">
      <w:pPr>
        <w:ind w:firstLine="0"/>
        <w:contextualSpacing/>
        <w:jc w:val="center"/>
      </w:pPr>
    </w:p>
    <w:p w:rsidR="000267C6" w:rsidRDefault="000267C6">
      <w:pPr>
        <w:ind w:firstLine="0"/>
        <w:contextualSpacing/>
        <w:jc w:val="center"/>
      </w:pPr>
    </w:p>
    <w:p w:rsidR="000267C6" w:rsidRDefault="00192F2B">
      <w:pPr>
        <w:ind w:firstLine="0"/>
        <w:contextualSpacing/>
        <w:jc w:val="center"/>
      </w:pPr>
      <w:r>
        <w:t xml:space="preserve">Ростов-на-Дону </w:t>
      </w:r>
      <w:r>
        <w:br/>
        <w:t>2026</w:t>
      </w:r>
    </w:p>
    <w:p w:rsidR="000267C6" w:rsidRDefault="00192F2B">
      <w:pPr>
        <w:ind w:firstLine="0"/>
        <w:contextualSpacing/>
        <w:jc w:val="both"/>
      </w:pPr>
      <w:r>
        <w:br w:type="page"/>
      </w:r>
      <w:r>
        <w:lastRenderedPageBreak/>
        <w:t>УДК</w:t>
      </w:r>
    </w:p>
    <w:p w:rsidR="000267C6" w:rsidRDefault="00192F2B">
      <w:pPr>
        <w:ind w:left="1560" w:hanging="1560"/>
        <w:contextualSpacing/>
        <w:jc w:val="both"/>
      </w:pPr>
      <w:r>
        <w:t xml:space="preserve">Составитель: преподаватель  </w:t>
      </w:r>
    </w:p>
    <w:p w:rsidR="000267C6" w:rsidRDefault="000267C6">
      <w:pPr>
        <w:contextualSpacing/>
        <w:jc w:val="center"/>
        <w:rPr>
          <w:spacing w:val="20"/>
        </w:rPr>
      </w:pPr>
    </w:p>
    <w:p w:rsidR="000267C6" w:rsidRDefault="00192F2B">
      <w:pPr>
        <w:contextualSpacing/>
        <w:jc w:val="both"/>
      </w:pPr>
      <w:r>
        <w:t>Методические указания по освоению дисциплины «Учебно-тренировочный модуль (партерная гимнастика)». ДГТУ, г. Ростов-на-Дону, 2026г.</w:t>
      </w:r>
    </w:p>
    <w:p w:rsidR="000267C6" w:rsidRDefault="00192F2B">
      <w:pPr>
        <w:contextualSpacing/>
        <w:jc w:val="both"/>
      </w:pPr>
      <w:r>
        <w:t>В методических указаниях содержится описание деятельности обучающегося в ходе освоения дисциплины, в том числе, проведения различных видов учебных занятий, выполнения самостоятельной работы, а также используемым в учебном процессе техническим средствам, информационно-коммуникационным и образовательным технологиям.</w:t>
      </w:r>
    </w:p>
    <w:p w:rsidR="000267C6" w:rsidRDefault="00192F2B" w:rsidP="00192F2B">
      <w:pPr>
        <w:contextualSpacing/>
        <w:jc w:val="both"/>
        <w:rPr>
          <w:b/>
        </w:rPr>
      </w:pPr>
      <w:r>
        <w:t xml:space="preserve">Предназначено для обучающихся заочной формы обучения по направлениям подготовки (шифр) </w:t>
      </w:r>
      <w:r>
        <w:rPr>
          <w:b/>
        </w:rPr>
        <w:t xml:space="preserve">51.03.02 Народная художественная культура, 51.03.03 Социально-культурная деятельность.  </w:t>
      </w:r>
    </w:p>
    <w:p w:rsidR="000267C6" w:rsidRDefault="00192F2B">
      <w:pPr>
        <w:contextualSpacing/>
        <w:jc w:val="right"/>
      </w:pPr>
      <w:r>
        <w:t>УДК</w:t>
      </w:r>
    </w:p>
    <w:p w:rsidR="000267C6" w:rsidRDefault="000267C6">
      <w:pPr>
        <w:contextualSpacing/>
        <w:jc w:val="right"/>
      </w:pPr>
    </w:p>
    <w:p w:rsidR="000267C6" w:rsidRDefault="000267C6">
      <w:pPr>
        <w:contextualSpacing/>
        <w:jc w:val="both"/>
        <w:rPr>
          <w:spacing w:val="20"/>
        </w:rPr>
      </w:pP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Печатается по решению редакционно-издательского совета</w:t>
      </w: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Донского государственного технического университета</w:t>
      </w:r>
    </w:p>
    <w:p w:rsidR="000267C6" w:rsidRDefault="000267C6">
      <w:pPr>
        <w:widowControl w:val="0"/>
        <w:spacing w:line="240" w:lineRule="auto"/>
        <w:ind w:firstLine="0"/>
        <w:contextualSpacing/>
        <w:jc w:val="center"/>
      </w:pPr>
    </w:p>
    <w:p w:rsidR="000267C6" w:rsidRDefault="000267C6">
      <w:pPr>
        <w:widowControl w:val="0"/>
        <w:spacing w:line="240" w:lineRule="auto"/>
        <w:ind w:firstLine="0"/>
        <w:contextualSpacing/>
        <w:jc w:val="center"/>
      </w:pPr>
    </w:p>
    <w:p w:rsidR="000267C6" w:rsidRDefault="000267C6">
      <w:pPr>
        <w:widowControl w:val="0"/>
        <w:spacing w:line="240" w:lineRule="auto"/>
        <w:ind w:firstLine="0"/>
        <w:contextualSpacing/>
        <w:jc w:val="center"/>
      </w:pP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 xml:space="preserve">Ответственный за выпуск: </w:t>
      </w: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Зам. Директора ИКИ Гринева М.И.</w:t>
      </w:r>
    </w:p>
    <w:p w:rsidR="000267C6" w:rsidRDefault="000267C6">
      <w:pPr>
        <w:widowControl w:val="0"/>
        <w:spacing w:line="240" w:lineRule="auto"/>
        <w:ind w:firstLine="0"/>
        <w:contextualSpacing/>
        <w:jc w:val="center"/>
      </w:pP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_____________________________________________________</w:t>
      </w: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В печать. 2026 г.</w:t>
      </w: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 xml:space="preserve">Формат 60×84/16. Объем __ </w:t>
      </w:r>
      <w:proofErr w:type="spellStart"/>
      <w:r>
        <w:t>усл</w:t>
      </w:r>
      <w:proofErr w:type="spellEnd"/>
      <w:r>
        <w:t>. п. л.</w:t>
      </w: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Тираж 50 экз. Заказ № ___</w:t>
      </w: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_____________________________________________________</w:t>
      </w: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Издательский центр ДГТУ</w:t>
      </w: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Адрес университета и полиграфического предприятия:</w:t>
      </w:r>
    </w:p>
    <w:p w:rsidR="000267C6" w:rsidRDefault="00192F2B">
      <w:pPr>
        <w:widowControl w:val="0"/>
        <w:spacing w:line="240" w:lineRule="auto"/>
        <w:ind w:firstLine="0"/>
        <w:contextualSpacing/>
        <w:jc w:val="center"/>
      </w:pPr>
      <w:r>
        <w:t>344003, г. Ростов-на-Дону, пл. Гагарина, 1</w:t>
      </w:r>
    </w:p>
    <w:p w:rsidR="000267C6" w:rsidRDefault="000267C6">
      <w:pPr>
        <w:widowControl w:val="0"/>
        <w:spacing w:line="240" w:lineRule="auto"/>
        <w:ind w:firstLine="0"/>
        <w:contextualSpacing/>
        <w:jc w:val="both"/>
      </w:pPr>
    </w:p>
    <w:p w:rsidR="000267C6" w:rsidRDefault="00192F2B">
      <w:pPr>
        <w:widowControl w:val="0"/>
        <w:spacing w:after="120" w:line="240" w:lineRule="auto"/>
        <w:ind w:firstLine="708"/>
        <w:contextualSpacing/>
        <w:jc w:val="right"/>
      </w:pPr>
      <w:r>
        <w:t>© Донской государственный</w:t>
      </w:r>
    </w:p>
    <w:p w:rsidR="000267C6" w:rsidRPr="00192F2B" w:rsidRDefault="00192F2B" w:rsidP="00192F2B">
      <w:pPr>
        <w:spacing w:before="40" w:line="240" w:lineRule="auto"/>
        <w:contextualSpacing/>
        <w:jc w:val="right"/>
      </w:pPr>
      <w:r>
        <w:t>технический университет, 2026</w:t>
      </w:r>
      <w:r>
        <w:rPr>
          <w:spacing w:val="20"/>
        </w:rPr>
        <w:t xml:space="preserve"> </w:t>
      </w:r>
      <w:r>
        <w:t xml:space="preserve"> </w:t>
      </w:r>
    </w:p>
    <w:p w:rsidR="000267C6" w:rsidRDefault="00192F2B">
      <w:pPr>
        <w:spacing w:after="160"/>
        <w:ind w:firstLine="0"/>
        <w:contextualSpacing/>
        <w:jc w:val="center"/>
        <w:rPr>
          <w:b/>
        </w:rPr>
      </w:pPr>
      <w:bookmarkStart w:id="0" w:name="_GoBack"/>
      <w:r>
        <w:rPr>
          <w:b/>
        </w:rPr>
        <w:lastRenderedPageBreak/>
        <w:t>СОДЕРЖАНИЕ</w:t>
      </w: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tbl>
      <w:tblPr>
        <w:tblStyle w:val="aff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214"/>
        <w:gridCol w:w="539"/>
      </w:tblGrid>
      <w:tr w:rsidR="000267C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7C6" w:rsidRDefault="00192F2B">
            <w:pPr>
              <w:ind w:firstLine="0"/>
              <w:contextualSpacing/>
              <w:jc w:val="right"/>
            </w:pPr>
            <w:r>
              <w:t>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>
            <w:pPr>
              <w:ind w:firstLine="0"/>
              <w:contextualSpacing/>
            </w:pPr>
            <w:r>
              <w:t>Общие положения……………………………………………………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>
            <w:pPr>
              <w:spacing w:after="160"/>
              <w:ind w:firstLine="0"/>
              <w:contextualSpacing/>
              <w:jc w:val="center"/>
            </w:pPr>
            <w:r>
              <w:t>4</w:t>
            </w:r>
          </w:p>
        </w:tc>
      </w:tr>
      <w:tr w:rsidR="000267C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7C6" w:rsidRDefault="00192F2B">
            <w:pPr>
              <w:ind w:firstLine="0"/>
              <w:contextualSpacing/>
              <w:jc w:val="right"/>
            </w:pPr>
            <w:r>
              <w:t>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>
            <w:pPr>
              <w:ind w:firstLine="0"/>
              <w:contextualSpacing/>
            </w:pPr>
            <w:r>
              <w:t>Содержание разделов дисциплины………………………………….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CD56FD">
            <w:pPr>
              <w:spacing w:after="160"/>
              <w:ind w:firstLine="0"/>
              <w:contextualSpacing/>
              <w:jc w:val="center"/>
            </w:pPr>
            <w:r>
              <w:t>5</w:t>
            </w:r>
          </w:p>
        </w:tc>
      </w:tr>
      <w:tr w:rsidR="000267C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7C6" w:rsidRDefault="000267C6">
            <w:pPr>
              <w:spacing w:after="160"/>
              <w:ind w:firstLine="0"/>
              <w:contextualSpacing/>
              <w:jc w:val="right"/>
            </w:pP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>
            <w:pPr>
              <w:spacing w:after="160"/>
              <w:ind w:firstLine="0"/>
              <w:contextualSpacing/>
              <w:jc w:val="both"/>
            </w:pPr>
            <w:r>
              <w:t xml:space="preserve">2.1 Лекционные занятия……………………………………………… 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CD56FD">
            <w:pPr>
              <w:spacing w:after="160"/>
              <w:ind w:firstLine="0"/>
              <w:contextualSpacing/>
              <w:jc w:val="center"/>
            </w:pPr>
            <w:r>
              <w:t>8</w:t>
            </w:r>
          </w:p>
        </w:tc>
      </w:tr>
      <w:tr w:rsidR="000267C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7C6" w:rsidRDefault="000267C6">
            <w:pPr>
              <w:spacing w:after="160"/>
              <w:ind w:firstLine="0"/>
              <w:contextualSpacing/>
              <w:jc w:val="right"/>
            </w:pP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>
            <w:pPr>
              <w:spacing w:after="160"/>
              <w:ind w:firstLine="0"/>
              <w:contextualSpacing/>
              <w:jc w:val="both"/>
            </w:pPr>
            <w:r>
              <w:t>2.2 Практические занятия……………………………………………..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>
            <w:pPr>
              <w:spacing w:after="160"/>
              <w:ind w:firstLine="0"/>
              <w:contextualSpacing/>
              <w:jc w:val="center"/>
            </w:pPr>
            <w:r>
              <w:t>11</w:t>
            </w:r>
          </w:p>
        </w:tc>
      </w:tr>
      <w:tr w:rsidR="000267C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7C6" w:rsidRDefault="000267C6">
            <w:pPr>
              <w:spacing w:after="160"/>
              <w:ind w:firstLine="0"/>
              <w:contextualSpacing/>
              <w:jc w:val="right"/>
            </w:pP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>
            <w:pPr>
              <w:spacing w:after="160"/>
              <w:ind w:firstLine="0"/>
              <w:contextualSpacing/>
              <w:jc w:val="both"/>
            </w:pPr>
            <w:r>
              <w:t>2.3 Самостоятельная работа обучающихся …………………………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 w:rsidP="00CD56FD">
            <w:pPr>
              <w:spacing w:after="160"/>
              <w:ind w:firstLine="0"/>
              <w:contextualSpacing/>
              <w:jc w:val="center"/>
            </w:pPr>
            <w:r>
              <w:t>2</w:t>
            </w:r>
            <w:r w:rsidR="00CD56FD">
              <w:t>5</w:t>
            </w:r>
          </w:p>
        </w:tc>
      </w:tr>
      <w:tr w:rsidR="000267C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7C6" w:rsidRDefault="00192F2B">
            <w:pPr>
              <w:spacing w:after="160"/>
              <w:ind w:firstLine="0"/>
              <w:contextualSpacing/>
              <w:jc w:val="right"/>
            </w:pPr>
            <w:r>
              <w:t>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>
            <w:pPr>
              <w:spacing w:after="160"/>
              <w:ind w:firstLine="0"/>
              <w:contextualSpacing/>
              <w:jc w:val="both"/>
            </w:pPr>
            <w:r>
              <w:t>Текущий контроль и промежуточная аттестация…………………..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 w:rsidP="00CD56FD">
            <w:pPr>
              <w:spacing w:after="160"/>
              <w:ind w:firstLine="0"/>
              <w:contextualSpacing/>
              <w:jc w:val="center"/>
            </w:pPr>
            <w:r>
              <w:t>3</w:t>
            </w:r>
            <w:r w:rsidR="00CD56FD">
              <w:t>0</w:t>
            </w:r>
          </w:p>
        </w:tc>
      </w:tr>
      <w:tr w:rsidR="000267C6">
        <w:tc>
          <w:tcPr>
            <w:tcW w:w="8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7C6" w:rsidRDefault="00192F2B">
            <w:pPr>
              <w:spacing w:after="160"/>
              <w:ind w:firstLine="0"/>
              <w:contextualSpacing/>
              <w:jc w:val="both"/>
            </w:pPr>
            <w:r>
              <w:t xml:space="preserve">   Перечень рекомендуемых информационных ресурсов……………….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0267C6" w:rsidRDefault="00192F2B" w:rsidP="00CD56FD">
            <w:pPr>
              <w:spacing w:after="160"/>
              <w:ind w:firstLine="0"/>
              <w:contextualSpacing/>
              <w:jc w:val="center"/>
            </w:pPr>
            <w:r>
              <w:t>4</w:t>
            </w:r>
            <w:r w:rsidR="00CD56FD">
              <w:t>0</w:t>
            </w:r>
          </w:p>
        </w:tc>
      </w:tr>
    </w:tbl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bookmarkEnd w:id="0"/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jc w:val="center"/>
        <w:rPr>
          <w:b/>
        </w:rPr>
      </w:pPr>
    </w:p>
    <w:p w:rsidR="000267C6" w:rsidRDefault="000267C6">
      <w:pPr>
        <w:spacing w:after="160"/>
        <w:ind w:firstLine="0"/>
        <w:contextualSpacing/>
        <w:rPr>
          <w:b/>
        </w:rPr>
      </w:pPr>
    </w:p>
    <w:p w:rsidR="00CD56FD" w:rsidRDefault="00CD56FD">
      <w:pPr>
        <w:spacing w:after="160"/>
        <w:ind w:firstLine="0"/>
        <w:contextualSpacing/>
        <w:rPr>
          <w:b/>
        </w:rPr>
      </w:pPr>
    </w:p>
    <w:p w:rsidR="00CD56FD" w:rsidRDefault="00CD56FD">
      <w:pPr>
        <w:spacing w:after="160"/>
        <w:ind w:firstLine="0"/>
        <w:contextualSpacing/>
        <w:rPr>
          <w:b/>
        </w:rPr>
      </w:pPr>
    </w:p>
    <w:p w:rsidR="000267C6" w:rsidRDefault="000267C6">
      <w:pPr>
        <w:spacing w:after="160"/>
        <w:ind w:firstLine="0"/>
        <w:contextualSpacing/>
        <w:rPr>
          <w:b/>
        </w:rPr>
      </w:pPr>
    </w:p>
    <w:p w:rsidR="00192F2B" w:rsidRDefault="00192F2B">
      <w:pPr>
        <w:spacing w:after="160"/>
        <w:ind w:firstLine="0"/>
        <w:contextualSpacing/>
        <w:rPr>
          <w:b/>
        </w:rPr>
      </w:pPr>
    </w:p>
    <w:p w:rsidR="000267C6" w:rsidRDefault="000267C6">
      <w:pPr>
        <w:spacing w:after="160"/>
        <w:ind w:firstLine="0"/>
        <w:contextualSpacing/>
        <w:rPr>
          <w:b/>
        </w:rPr>
      </w:pPr>
    </w:p>
    <w:p w:rsidR="000267C6" w:rsidRDefault="00192F2B">
      <w:pPr>
        <w:ind w:firstLine="540"/>
        <w:contextualSpacing/>
        <w:jc w:val="center"/>
        <w:rPr>
          <w:b/>
        </w:rPr>
      </w:pPr>
      <w:r>
        <w:rPr>
          <w:b/>
        </w:rPr>
        <w:lastRenderedPageBreak/>
        <w:t>1 ОБЩИЕ ПОЛОЖЕНИЯ</w:t>
      </w:r>
    </w:p>
    <w:p w:rsidR="000267C6" w:rsidRDefault="00192F2B">
      <w:pPr>
        <w:jc w:val="both"/>
        <w:rPr>
          <w:b/>
        </w:rPr>
      </w:pPr>
      <w:r>
        <w:t xml:space="preserve">Методические указания по освоению дисциплины </w:t>
      </w:r>
      <w:r>
        <w:rPr>
          <w:b/>
        </w:rPr>
        <w:t xml:space="preserve">«Учебно-тренировочный модуль (партерная гимнастика)» </w:t>
      </w:r>
      <w:r>
        <w:t xml:space="preserve">представляют собой комплекс разъяснений, позволяющих студентам эффективно спланировать и организовать процесс самостоятельного и углубленного изучения курса.  </w:t>
      </w:r>
    </w:p>
    <w:p w:rsidR="000267C6" w:rsidRDefault="00192F2B">
      <w:pPr>
        <w:contextualSpacing/>
        <w:jc w:val="both"/>
      </w:pPr>
      <w:r>
        <w:t>Дисциплина включает в себя лекционные и практические занятия, контрольную работу (для заочной формы обучения) и самостоятельную работу. Формой проведения промежуточной аттестации является зачет.</w:t>
      </w:r>
    </w:p>
    <w:p w:rsidR="000267C6" w:rsidRDefault="00192F2B" w:rsidP="00192F2B">
      <w:pPr>
        <w:contextualSpacing/>
        <w:jc w:val="both"/>
      </w:pPr>
      <w:r>
        <w:rPr>
          <w:b/>
        </w:rPr>
        <w:t>Цели и задачи освоения дисциплины:</w:t>
      </w:r>
      <w:r>
        <w:t xml:space="preserve"> </w:t>
      </w:r>
    </w:p>
    <w:p w:rsidR="000267C6" w:rsidRDefault="00192F2B" w:rsidP="00192F2B">
      <w:pPr>
        <w:contextualSpacing/>
        <w:jc w:val="both"/>
      </w:pPr>
      <w:r>
        <w:t>Цель дисциплины - обучение и овладение учащимися специальными знаниями и навыками двигательной активности, развивающими гибкость, силу, выносливость, быстроту и координацию движений.</w:t>
      </w:r>
    </w:p>
    <w:p w:rsidR="000267C6" w:rsidRDefault="00192F2B" w:rsidP="00192F2B">
      <w:pPr>
        <w:contextualSpacing/>
        <w:jc w:val="both"/>
      </w:pPr>
      <w:r>
        <w:t>Задачами курса являются:</w:t>
      </w:r>
    </w:p>
    <w:p w:rsidR="000267C6" w:rsidRDefault="00192F2B" w:rsidP="00192F2B">
      <w:pPr>
        <w:contextualSpacing/>
        <w:jc w:val="both"/>
      </w:pPr>
      <w:r>
        <w:t>- Освоение базовых и продвинутых комплексов движений на полу.</w:t>
      </w:r>
    </w:p>
    <w:p w:rsidR="000267C6" w:rsidRDefault="00192F2B" w:rsidP="00192F2B">
      <w:pPr>
        <w:contextualSpacing/>
        <w:jc w:val="both"/>
      </w:pPr>
      <w:r>
        <w:t>- Развитие эластичности мышц, подвижности суставов и силовой выносливости.</w:t>
      </w:r>
    </w:p>
    <w:p w:rsidR="000267C6" w:rsidRDefault="00192F2B" w:rsidP="00192F2B">
      <w:pPr>
        <w:contextualSpacing/>
        <w:jc w:val="both"/>
      </w:pPr>
      <w:r>
        <w:t>- Формирование мышечного корсета и навыков правильного дыхания</w:t>
      </w:r>
    </w:p>
    <w:p w:rsidR="000267C6" w:rsidRDefault="00192F2B">
      <w:pPr>
        <w:ind w:firstLine="360"/>
        <w:contextualSpacing/>
        <w:jc w:val="both"/>
      </w:pPr>
      <w:r>
        <w:t>Курс призван расширить творческий диапазон бакалавров хореографического, театрального и сценического искусства, сформировать профессиональные навыки и умения будущих специалистов в этих областях, овладеть методикой построения и проведения урока, педагогическим мастерством лучших педагогов прошлого. Развить творческое мышление и творческий потенциал будущих педагогов через освоение лучших образцов, методик и техник партерной гимнастики. Развить знания и навыки в области ведения урока, составления отдельных комбинаций, подбора музыкального материала, объяснения правил изучения и показа движений. Развить знания в области анатомии, строения и функций человеческого тела при выполнении упражнений партерной гимнастики.</w:t>
      </w:r>
    </w:p>
    <w:p w:rsidR="000267C6" w:rsidRDefault="000267C6">
      <w:pPr>
        <w:ind w:firstLine="360"/>
        <w:contextualSpacing/>
        <w:jc w:val="both"/>
      </w:pPr>
    </w:p>
    <w:p w:rsidR="00192F2B" w:rsidRDefault="00192F2B">
      <w:pPr>
        <w:ind w:firstLine="360"/>
        <w:contextualSpacing/>
        <w:jc w:val="both"/>
      </w:pPr>
    </w:p>
    <w:p w:rsidR="000267C6" w:rsidRDefault="00192F2B">
      <w:pPr>
        <w:pStyle w:val="ab"/>
        <w:numPr>
          <w:ilvl w:val="0"/>
          <w:numId w:val="1"/>
        </w:num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 РАЗДЕЛОВ ДИСЦИПЛИНЫ</w:t>
      </w:r>
    </w:p>
    <w:p w:rsidR="000267C6" w:rsidRDefault="00192F2B">
      <w:pPr>
        <w:tabs>
          <w:tab w:val="left" w:pos="708"/>
        </w:tabs>
        <w:contextualSpacing/>
        <w:jc w:val="both"/>
        <w:rPr>
          <w:color w:val="00000A"/>
        </w:rPr>
      </w:pPr>
      <w:r>
        <w:rPr>
          <w:b/>
          <w:color w:val="00000A"/>
        </w:rPr>
        <w:t>Лекция</w:t>
      </w:r>
      <w:r>
        <w:rPr>
          <w:color w:val="00000A"/>
        </w:rPr>
        <w:t xml:space="preserve"> – одна из основных традиционных форм организации аудиторного учебного процесса. </w:t>
      </w:r>
      <w:r>
        <w:t>Лекции – это систематическое устное изложение учебного материала. На них студент получает основной объем информации по каждой конкретной теме. Лекции обычно носят проблемный характер и нацелены на освещение наиболее трудных и дискуссионных вопросов. Предполагается, что студенты приходят на лекции, предварительно проработав соответствующий учебный материал по источникам, рекомендуемым программой. После лекции, желательно вечером, перечитать и закрепить полученную информацию, тогда эффективность ее усвоения значительно возрастает.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>В современных познавательная и воспитательная ценность лекционного курса велика, поэтому лекции нужно посещать систематически.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 xml:space="preserve">Для обеспечения максимальной эффективности процесса обучения перед очередной лекцией рекомендуется просмотреть конспект предыдущих лекций, вспомнить пройденный материал и внимательно прочитать тот раздел учебника, в котором излагается соответствующая тема (проблематику лекции можно узнать из рабочей программы курса или непосредственно у преподавателя). Такое предварительное знакомство с темой облегчает усвоение лекционного материала, избавляет от необходимости дословно конспектировать лекцию и способствует более осмысленному и критическому отношению к тому, что говорит преподаватель. </w:t>
      </w:r>
    </w:p>
    <w:p w:rsidR="000267C6" w:rsidRDefault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При преподавании дисциплины используются преимущественно следующие </w:t>
      </w:r>
      <w:r>
        <w:rPr>
          <w:b/>
          <w:color w:val="00000A"/>
        </w:rPr>
        <w:t>типы лекционных занятий:</w:t>
      </w:r>
    </w:p>
    <w:p w:rsidR="000267C6" w:rsidRDefault="00192F2B">
      <w:pPr>
        <w:numPr>
          <w:ilvl w:val="0"/>
          <w:numId w:val="2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>
        <w:rPr>
          <w:b/>
          <w:color w:val="00000A"/>
        </w:rPr>
        <w:t>информационная лекция</w:t>
      </w:r>
      <w:r>
        <w:rPr>
          <w:color w:val="00000A"/>
        </w:rPr>
        <w:t xml:space="preserve"> – традиционный для высшей школы тип лекции, на которой студенту дается научная информация по дисциплине, подлежащая уяснению и запоминанию; преподаватель знакомит аудиторию с темой лекционного занятия и последовательно раскрывает поставленные вопросы;</w:t>
      </w:r>
    </w:p>
    <w:p w:rsidR="000267C6" w:rsidRDefault="00192F2B">
      <w:pPr>
        <w:numPr>
          <w:ilvl w:val="0"/>
          <w:numId w:val="2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>
        <w:rPr>
          <w:b/>
          <w:color w:val="00000A"/>
        </w:rPr>
        <w:t>лекция-дискуссия</w:t>
      </w:r>
      <w:r>
        <w:rPr>
          <w:color w:val="00000A"/>
        </w:rPr>
        <w:t xml:space="preserve"> – основывается на рассмотрении различных (дискуссионных) точек зрения на поставленную проблему; в рамках этой лекции </w:t>
      </w:r>
      <w:r>
        <w:rPr>
          <w:color w:val="00000A"/>
        </w:rPr>
        <w:lastRenderedPageBreak/>
        <w:t>преподаватель определяет круг дискуссионных вопросов и раскрывает их, на основе критического анализа различных позиций ученых по выбранной проблеме и аргументированной собственной точки зрения; очень часто данная лекция приводит к появлению у аудитории новых вопросов, ответы на которые могут быть сформулированы как в рамках лекционного, так и в рамках последующего практического занятия;</w:t>
      </w:r>
    </w:p>
    <w:p w:rsidR="000267C6" w:rsidRDefault="00192F2B">
      <w:pPr>
        <w:numPr>
          <w:ilvl w:val="0"/>
          <w:numId w:val="2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>
        <w:rPr>
          <w:b/>
          <w:color w:val="00000A"/>
        </w:rPr>
        <w:t>проблемная лекция</w:t>
      </w:r>
      <w:r>
        <w:rPr>
          <w:color w:val="00000A"/>
        </w:rPr>
        <w:t xml:space="preserve"> –  данная лекция начинается с постановки вопроса -проблемы, которую необходимо решить, и которая не имеет однозначного решения; на этой лекции студент играет роль исследователя, стремящегося найти ответ на поставленный вопрос; данный вид лекции предусматривает диалог преподавателя и студента, студент включается в процесс поиска решения, имеет возможность задавать вопросы, высказывать собственную точку зрения. </w:t>
      </w:r>
    </w:p>
    <w:p w:rsidR="000267C6" w:rsidRDefault="00192F2B">
      <w:pPr>
        <w:tabs>
          <w:tab w:val="left" w:pos="871"/>
        </w:tabs>
        <w:contextualSpacing/>
        <w:jc w:val="both"/>
        <w:rPr>
          <w:spacing w:val="-6"/>
          <w:highlight w:val="white"/>
        </w:rPr>
      </w:pPr>
      <w:r>
        <w:rPr>
          <w:spacing w:val="-6"/>
          <w:highlight w:val="white"/>
        </w:rPr>
        <w:t>Лекция-дискуссия и проблемная лекция стимулируют мыслительную деятельность студента, дают возможность аудитории оценить многообразие подходов к рассматриваемой проблеме, выработать собственную позицию и научиться отстаивать ее аргументированно. На этих лекциях формируется навык формулирования вопросов и анализа имеющихся научных позиций.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spacing w:val="-6"/>
        </w:rPr>
        <w:t xml:space="preserve">На информационных лекциях студентам нужно внимательно следить за изложением преподавателем изучаемого материала, конспектировать основные положения. </w:t>
      </w:r>
      <w:r>
        <w:rPr>
          <w:color w:val="00000A"/>
        </w:rPr>
        <w:t>При этом автоматическое «протоколирование» лекции – не самый эффективный способ использования потенциала лекционного занятия. Студенты необходимо приучать себя одновременно и слушать лектора, и осмысливать излагаемый им материал, и кратко записывать наиболее важные идеи, понятия и термины. Рекомендуется также помечать для себя неясные моменты, чтобы в конце лекционного занятия задать преподавателю вопросы или, если такой возможности на лекции не имеется, прояснить эти вопросы на семинарских занятиях и в процессе самоподготовки.</w:t>
      </w:r>
    </w:p>
    <w:p w:rsidR="000267C6" w:rsidRDefault="00192F2B">
      <w:pPr>
        <w:tabs>
          <w:tab w:val="left" w:pos="9360"/>
        </w:tabs>
        <w:contextualSpacing/>
        <w:jc w:val="both"/>
      </w:pPr>
      <w:r>
        <w:t xml:space="preserve">В ходе лекционных занятий обучающийся обязан конспектировать содержание учебного материала. </w:t>
      </w:r>
    </w:p>
    <w:p w:rsidR="000267C6" w:rsidRDefault="00192F2B">
      <w:pPr>
        <w:tabs>
          <w:tab w:val="left" w:pos="9360"/>
        </w:tabs>
        <w:contextualSpacing/>
        <w:jc w:val="both"/>
      </w:pPr>
      <w:r>
        <w:rPr>
          <w:b/>
        </w:rPr>
        <w:lastRenderedPageBreak/>
        <w:t>Конспектирование лекций</w:t>
      </w:r>
      <w:r>
        <w:t xml:space="preserve"> – сложный вид аудиторной работы, предполагающий интенсивную умственную деятельность студента. Конспект является полезным тогда, когда он оформляется самим обучающимся.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 </w:t>
      </w:r>
    </w:p>
    <w:p w:rsidR="000267C6" w:rsidRDefault="00192F2B">
      <w:pPr>
        <w:tabs>
          <w:tab w:val="left" w:pos="9360"/>
        </w:tabs>
        <w:contextualSpacing/>
        <w:jc w:val="both"/>
      </w:pPr>
      <w:r>
        <w:t xml:space="preserve"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преподавателем. Следует обращать внимание на категории, формулировки, раскрывающие содержание тех или иных явлений и процессов, научные выводы и практические рекомендации по их применению. Задавать преподавателю уточняющие вопросы с целью уяснения теоретического материала, разрешения спорных ситуаций. </w:t>
      </w:r>
    </w:p>
    <w:p w:rsidR="000267C6" w:rsidRDefault="00192F2B">
      <w:pPr>
        <w:tabs>
          <w:tab w:val="left" w:pos="9360"/>
        </w:tabs>
        <w:contextualSpacing/>
        <w:jc w:val="both"/>
      </w:pPr>
      <w:r>
        <w:t xml:space="preserve">Целесообразно заранее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t>В заключение лекционного занятия преподаватель может (выборочно или полностью) проверить конспекты студентов и, если потребуется, внести в них исправления и дополнения.</w:t>
      </w:r>
    </w:p>
    <w:p w:rsidR="000267C6" w:rsidRDefault="00192F2B">
      <w:pPr>
        <w:tabs>
          <w:tab w:val="left" w:pos="871"/>
        </w:tabs>
        <w:contextualSpacing/>
        <w:jc w:val="both"/>
        <w:rPr>
          <w:spacing w:val="-6"/>
          <w:highlight w:val="white"/>
        </w:rPr>
      </w:pPr>
      <w:r>
        <w:rPr>
          <w:spacing w:val="-6"/>
          <w:highlight w:val="white"/>
        </w:rPr>
        <w:t>Конспекты следует вести аккуратно, умело использовать сокращения, оставлять поля для вопросов, выносимых на семинарские занятия. В свободное от занятий время целесообразно повторять законспектированное, привлекая материал рекомендованных учебников по дисциплине, а также другую научную и учебную литературу. Конспекты лекций рекомендуется сохранить, поскольку они могут понадобиться на последующих курсах, а также при подготовке к государственному экзамену.</w:t>
      </w:r>
    </w:p>
    <w:p w:rsidR="000267C6" w:rsidRDefault="00192F2B">
      <w:pPr>
        <w:contextualSpacing/>
        <w:jc w:val="both"/>
      </w:pPr>
      <w:r>
        <w:t>Согласно рабочей программе в рамках дисциплины должны быть изучены следующие темы, распределенные по разделам.</w:t>
      </w:r>
    </w:p>
    <w:p w:rsidR="000267C6" w:rsidRDefault="00192F2B">
      <w:pPr>
        <w:contextualSpacing/>
        <w:rPr>
          <w:b/>
        </w:rPr>
      </w:pPr>
      <w:r>
        <w:rPr>
          <w:b/>
        </w:rPr>
        <w:lastRenderedPageBreak/>
        <w:t>2.1 Лекционные занятия</w:t>
      </w:r>
    </w:p>
    <w:p w:rsidR="000267C6" w:rsidRDefault="00192F2B" w:rsidP="00192F2B">
      <w:pPr>
        <w:contextualSpacing/>
        <w:jc w:val="both"/>
        <w:rPr>
          <w:b/>
        </w:rPr>
      </w:pPr>
      <w:r>
        <w:t>Включают в себя изучение определенных тем, которое подразумевает под собой плотную интеграцию практических занятий в лекционные, чтобы теоретические аспекты получали подкрепление практикой</w:t>
      </w:r>
      <w:r>
        <w:rPr>
          <w:b/>
        </w:rPr>
        <w:t>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>Часть 1: Анатомические и физиологические основы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>Тема 1: Основы анатомии и физиологии опорно-двигательного аппарата применительно к партерной гимнастике.</w:t>
      </w:r>
    </w:p>
    <w:p w:rsidR="000267C6" w:rsidRDefault="00192F2B" w:rsidP="00192F2B">
      <w:pPr>
        <w:contextualSpacing/>
        <w:jc w:val="both"/>
      </w:pPr>
      <w:r>
        <w:t xml:space="preserve">  •  Строение костной системы: позвоночник (его отделы, изгибы, функции), таз, суставы (тазобедренные, коленные, голеностопные, плечевые).</w:t>
      </w:r>
    </w:p>
    <w:p w:rsidR="000267C6" w:rsidRDefault="00192F2B" w:rsidP="00192F2B">
      <w:pPr>
        <w:contextualSpacing/>
        <w:jc w:val="both"/>
      </w:pPr>
      <w:r>
        <w:t xml:space="preserve">  •  Основные мышечные группы, задействованные в партерной гимнастике: мышцы кора (брюшной пресс, мышцы спины), мышцы ног (квадрицепсы, бицепсы бедра, икроножные), ягодичные мышцы, мышцы плечевого пояса. Их функции и взаимодействие.</w:t>
      </w:r>
    </w:p>
    <w:p w:rsidR="000267C6" w:rsidRDefault="00192F2B" w:rsidP="00192F2B">
      <w:pPr>
        <w:contextualSpacing/>
        <w:jc w:val="both"/>
      </w:pPr>
      <w:r>
        <w:t xml:space="preserve">  •  Понятие о связках и сухожилиях, их роль в поддержании стабильности суставов и движении.</w:t>
      </w:r>
    </w:p>
    <w:p w:rsidR="000267C6" w:rsidRDefault="00192F2B" w:rsidP="00192F2B">
      <w:pPr>
        <w:contextualSpacing/>
        <w:jc w:val="both"/>
      </w:pPr>
      <w:r>
        <w:t xml:space="preserve">  •  Основы физиологии движения: работа мышц в статике и динамике, механизмы растяжения и сокращения. Роль дыхания в движении.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>Тема 2: Биомеханические принципы движения в партере. Безопасность и профилактика травм.</w:t>
      </w:r>
    </w:p>
    <w:p w:rsidR="000267C6" w:rsidRDefault="00192F2B" w:rsidP="00192F2B">
      <w:pPr>
        <w:contextualSpacing/>
        <w:jc w:val="both"/>
      </w:pPr>
      <w:r>
        <w:t xml:space="preserve">  •  Понятие центра тяжести и его изменение в различных положениях на полу.</w:t>
      </w:r>
    </w:p>
    <w:p w:rsidR="000267C6" w:rsidRDefault="00192F2B" w:rsidP="00192F2B">
      <w:pPr>
        <w:contextualSpacing/>
        <w:jc w:val="both"/>
      </w:pPr>
      <w:r>
        <w:t xml:space="preserve">  •  Принципы выравнивания (</w:t>
      </w:r>
      <w:proofErr w:type="spellStart"/>
      <w:r>
        <w:t>alignment</w:t>
      </w:r>
      <w:proofErr w:type="spellEnd"/>
      <w:r>
        <w:t>) тела в партерных упражнениях: нейтральное положение позвоночника, положение таза.</w:t>
      </w:r>
    </w:p>
    <w:p w:rsidR="000267C6" w:rsidRDefault="00192F2B" w:rsidP="00192F2B">
      <w:pPr>
        <w:contextualSpacing/>
        <w:jc w:val="both"/>
      </w:pPr>
      <w:r>
        <w:t xml:space="preserve">  •  Биомеханика тазобедренного сустава: </w:t>
      </w:r>
      <w:proofErr w:type="spellStart"/>
      <w:r>
        <w:t>выворотность</w:t>
      </w:r>
      <w:proofErr w:type="spellEnd"/>
      <w:r>
        <w:t>, сгибание, разгибание, отведение, приведение. Роль глубоких ротаторов бедра.</w:t>
      </w:r>
    </w:p>
    <w:p w:rsidR="000267C6" w:rsidRDefault="00192F2B" w:rsidP="00192F2B">
      <w:pPr>
        <w:contextualSpacing/>
        <w:jc w:val="both"/>
      </w:pPr>
      <w:r>
        <w:t xml:space="preserve">  •  Понимание силы трения и сопротивления при работе на полу.</w:t>
      </w:r>
    </w:p>
    <w:p w:rsidR="000267C6" w:rsidRDefault="00192F2B" w:rsidP="00192F2B">
      <w:pPr>
        <w:contextualSpacing/>
        <w:jc w:val="both"/>
      </w:pPr>
      <w:r>
        <w:t xml:space="preserve">  •  Основные причины травм в партерной гимнастике (неправильная техника, чрезмерная нагрузка, недостаточная разминка) и методы их профилактики.</w:t>
      </w:r>
    </w:p>
    <w:p w:rsidR="00192F2B" w:rsidRPr="00192F2B" w:rsidRDefault="00192F2B" w:rsidP="00192F2B">
      <w:pPr>
        <w:contextualSpacing/>
        <w:jc w:val="both"/>
      </w:pP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lastRenderedPageBreak/>
        <w:t>Часть 2: Методика и практические навыки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>Тема 3: Разминка и подготовительные упражнения в партере.</w:t>
      </w:r>
    </w:p>
    <w:p w:rsidR="000267C6" w:rsidRDefault="00192F2B" w:rsidP="00192F2B">
      <w:pPr>
        <w:contextualSpacing/>
        <w:jc w:val="both"/>
      </w:pPr>
      <w:r>
        <w:t xml:space="preserve"> •  Цели и задачи разминки перед основной частью урока партерной гимнастики.</w:t>
      </w:r>
    </w:p>
    <w:p w:rsidR="000267C6" w:rsidRDefault="00192F2B" w:rsidP="00192F2B">
      <w:pPr>
        <w:contextualSpacing/>
        <w:jc w:val="both"/>
      </w:pPr>
      <w:r>
        <w:t xml:space="preserve"> •  Виды разминки: общая (</w:t>
      </w:r>
      <w:proofErr w:type="spellStart"/>
      <w:r>
        <w:t>кардио</w:t>
      </w:r>
      <w:proofErr w:type="spellEnd"/>
      <w:r>
        <w:t>-элементы на полу) и специальная (изоляции, артикуляция стоп, мягкие перекаты).</w:t>
      </w:r>
    </w:p>
    <w:p w:rsidR="000267C6" w:rsidRDefault="00192F2B" w:rsidP="00192F2B">
      <w:pPr>
        <w:contextualSpacing/>
        <w:jc w:val="both"/>
      </w:pPr>
      <w:r>
        <w:t xml:space="preserve"> •  Упражнения для разогрева всех групп мышц и подготовки суставов к работе.</w:t>
      </w:r>
    </w:p>
    <w:p w:rsidR="000267C6" w:rsidRDefault="00192F2B" w:rsidP="00192F2B">
      <w:pPr>
        <w:contextualSpacing/>
        <w:jc w:val="both"/>
      </w:pPr>
      <w:r>
        <w:t xml:space="preserve"> •  Использование дыхания для активации и расслабления.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>Тема 4: Упражнения для развития гибкости (растяжки) в партере.</w:t>
      </w:r>
    </w:p>
    <w:p w:rsidR="000267C6" w:rsidRDefault="00192F2B" w:rsidP="00192F2B">
      <w:pPr>
        <w:contextualSpacing/>
        <w:jc w:val="both"/>
      </w:pPr>
      <w:r>
        <w:t xml:space="preserve"> •  Различия между активной и пассивной гибкостью. Методы их развития.</w:t>
      </w:r>
    </w:p>
    <w:p w:rsidR="000267C6" w:rsidRDefault="00192F2B" w:rsidP="00192F2B">
      <w:pPr>
        <w:contextualSpacing/>
        <w:jc w:val="both"/>
      </w:pPr>
      <w:r>
        <w:t xml:space="preserve"> •  Основные виды растяжки: статическая, динамическая, баллистическая, PNF-растяжка (применительно к партеру).</w:t>
      </w:r>
    </w:p>
    <w:p w:rsidR="000267C6" w:rsidRDefault="00192F2B" w:rsidP="00192F2B">
      <w:pPr>
        <w:contextualSpacing/>
        <w:jc w:val="both"/>
      </w:pPr>
      <w:r>
        <w:t xml:space="preserve"> •  Комплексы упражнений для растяжки шпагатов (продольные, поперечные), спины (мостик, прогибы), тазобедренных суставов, задней поверхности бедра.</w:t>
      </w:r>
    </w:p>
    <w:p w:rsidR="000267C6" w:rsidRDefault="00192F2B" w:rsidP="00192F2B">
      <w:pPr>
        <w:contextualSpacing/>
        <w:jc w:val="both"/>
      </w:pPr>
      <w:r>
        <w:t xml:space="preserve"> •  Принципы безопасной и эффективной растяжки: постепенность, регулярность, дыхание, расслабление.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>Тема 5: Укрепление мышц кора и глубоких мышц стабилизаторов.</w:t>
      </w:r>
    </w:p>
    <w:p w:rsidR="000267C6" w:rsidRDefault="00192F2B" w:rsidP="00192F2B">
      <w:pPr>
        <w:contextualSpacing/>
        <w:jc w:val="both"/>
      </w:pPr>
      <w:r>
        <w:t xml:space="preserve"> •  Роль сильного кора для поддержания осанки, баланса и выполнения сложных движений.</w:t>
      </w:r>
    </w:p>
    <w:p w:rsidR="000267C6" w:rsidRDefault="00192F2B" w:rsidP="00192F2B">
      <w:pPr>
        <w:contextualSpacing/>
        <w:jc w:val="both"/>
      </w:pPr>
      <w:r>
        <w:t xml:space="preserve"> •  Упражнения на пресс (прямые, косые мышцы), мышцы спины (разгибатели).</w:t>
      </w:r>
    </w:p>
    <w:p w:rsidR="000267C6" w:rsidRDefault="00192F2B" w:rsidP="00192F2B">
      <w:pPr>
        <w:contextualSpacing/>
        <w:jc w:val="both"/>
      </w:pPr>
      <w:r>
        <w:t xml:space="preserve"> •  Использование планок, "лодочек" и их вариаций.</w:t>
      </w:r>
    </w:p>
    <w:p w:rsidR="000267C6" w:rsidRDefault="00192F2B" w:rsidP="00192F2B">
      <w:pPr>
        <w:contextualSpacing/>
        <w:jc w:val="both"/>
      </w:pPr>
      <w:r>
        <w:t xml:space="preserve"> •  Упражнения для глубоких мышц тазового дна и диафрагмы.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 xml:space="preserve"> Тема 6: Силовые упражнения для ног, рук и спины в партере.</w:t>
      </w:r>
    </w:p>
    <w:p w:rsidR="000267C6" w:rsidRDefault="00192F2B" w:rsidP="00192F2B">
      <w:pPr>
        <w:contextualSpacing/>
        <w:jc w:val="both"/>
      </w:pPr>
      <w:r>
        <w:t xml:space="preserve"> •  Упражнения для развития силы икроножных мышц и стоп (</w:t>
      </w:r>
      <w:proofErr w:type="spellStart"/>
      <w:r>
        <w:t>point</w:t>
      </w:r>
      <w:proofErr w:type="spellEnd"/>
      <w:r>
        <w:t xml:space="preserve">, </w:t>
      </w:r>
      <w:proofErr w:type="spellStart"/>
      <w:r>
        <w:t>flex</w:t>
      </w:r>
      <w:proofErr w:type="spellEnd"/>
      <w:r>
        <w:t xml:space="preserve">, </w:t>
      </w:r>
      <w:proofErr w:type="spellStart"/>
      <w:r>
        <w:t>releve</w:t>
      </w:r>
      <w:proofErr w:type="spellEnd"/>
      <w:r>
        <w:t xml:space="preserve">, </w:t>
      </w:r>
      <w:proofErr w:type="spellStart"/>
      <w:r>
        <w:t>demi-plié</w:t>
      </w:r>
      <w:proofErr w:type="spellEnd"/>
      <w:r>
        <w:t xml:space="preserve"> на полу).</w:t>
      </w:r>
    </w:p>
    <w:p w:rsidR="000267C6" w:rsidRDefault="00192F2B" w:rsidP="00192F2B">
      <w:pPr>
        <w:contextualSpacing/>
        <w:jc w:val="both"/>
      </w:pPr>
      <w:r>
        <w:t xml:space="preserve"> •  Комплексы для укрепления мышц бедра (</w:t>
      </w:r>
      <w:proofErr w:type="spellStart"/>
      <w:r>
        <w:t>battements</w:t>
      </w:r>
      <w:proofErr w:type="spellEnd"/>
      <w:r>
        <w:t xml:space="preserve">, </w:t>
      </w:r>
      <w:proofErr w:type="spellStart"/>
      <w:r>
        <w:t>rond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jambe</w:t>
      </w:r>
      <w:proofErr w:type="spellEnd"/>
      <w:r>
        <w:t xml:space="preserve">, </w:t>
      </w:r>
      <w:proofErr w:type="spellStart"/>
      <w:r>
        <w:t>développé</w:t>
      </w:r>
      <w:proofErr w:type="spellEnd"/>
      <w:r>
        <w:t xml:space="preserve"> на полу с сопротивлением).</w:t>
      </w:r>
    </w:p>
    <w:p w:rsidR="000267C6" w:rsidRDefault="00192F2B" w:rsidP="00192F2B">
      <w:pPr>
        <w:contextualSpacing/>
        <w:jc w:val="both"/>
      </w:pPr>
      <w:r>
        <w:lastRenderedPageBreak/>
        <w:t xml:space="preserve"> •  Упражнения для рук и плечевого пояса (отжимания, планки, работа с небольшим весом или сопротивлением).</w:t>
      </w:r>
    </w:p>
    <w:p w:rsidR="000267C6" w:rsidRDefault="00192F2B" w:rsidP="00192F2B">
      <w:pPr>
        <w:contextualSpacing/>
        <w:jc w:val="both"/>
      </w:pPr>
      <w:r>
        <w:t xml:space="preserve"> •  Развитие выносливости через повторения и удержание позиций.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 xml:space="preserve"> Тема 7: Интеграция элементов партерной гимнастики в хореографическую практику.</w:t>
      </w:r>
    </w:p>
    <w:p w:rsidR="000267C6" w:rsidRDefault="00192F2B" w:rsidP="00192F2B">
      <w:pPr>
        <w:contextualSpacing/>
        <w:jc w:val="both"/>
      </w:pPr>
      <w:r>
        <w:t xml:space="preserve"> •  Использование партерных упражнений для улучшения техники классического, модерн и </w:t>
      </w:r>
      <w:proofErr w:type="spellStart"/>
      <w:r>
        <w:t>контемпорари</w:t>
      </w:r>
      <w:proofErr w:type="spellEnd"/>
      <w:r>
        <w:t xml:space="preserve"> танца.</w:t>
      </w:r>
    </w:p>
    <w:p w:rsidR="000267C6" w:rsidRDefault="00192F2B" w:rsidP="00192F2B">
      <w:pPr>
        <w:contextualSpacing/>
        <w:jc w:val="both"/>
      </w:pPr>
      <w:r>
        <w:t xml:space="preserve"> •  Применение навыков работы на полу для развития выразительности и пластичности.</w:t>
      </w:r>
    </w:p>
    <w:p w:rsidR="000267C6" w:rsidRDefault="00192F2B" w:rsidP="00192F2B">
      <w:pPr>
        <w:contextualSpacing/>
        <w:jc w:val="both"/>
        <w:rPr>
          <w:b/>
        </w:rPr>
      </w:pPr>
      <w:r>
        <w:t xml:space="preserve"> •  Разработка хореографических этюдов на основе партерных элементов.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>Тема 8: Методика построения урока партерной гимнастики.</w:t>
      </w:r>
    </w:p>
    <w:p w:rsidR="000267C6" w:rsidRDefault="00192F2B" w:rsidP="00192F2B">
      <w:pPr>
        <w:contextualSpacing/>
        <w:jc w:val="both"/>
      </w:pPr>
      <w:r>
        <w:t xml:space="preserve"> •  Структура урока: разминка, основная часть, заминка.</w:t>
      </w:r>
    </w:p>
    <w:p w:rsidR="000267C6" w:rsidRDefault="00192F2B" w:rsidP="00192F2B">
      <w:pPr>
        <w:contextualSpacing/>
        <w:jc w:val="both"/>
      </w:pPr>
      <w:r>
        <w:t xml:space="preserve"> •  Принципы прогрессии и регрессии в упражнениях.</w:t>
      </w:r>
    </w:p>
    <w:p w:rsidR="000267C6" w:rsidRDefault="00192F2B" w:rsidP="00192F2B">
      <w:pPr>
        <w:contextualSpacing/>
        <w:jc w:val="both"/>
      </w:pPr>
      <w:r>
        <w:t xml:space="preserve"> •  Планирование нагрузки в зависимости от уровня подготовки группы.</w:t>
      </w:r>
    </w:p>
    <w:p w:rsidR="000267C6" w:rsidRPr="00192F2B" w:rsidRDefault="00192F2B" w:rsidP="00192F2B">
      <w:pPr>
        <w:contextualSpacing/>
        <w:jc w:val="both"/>
      </w:pPr>
      <w:r>
        <w:t xml:space="preserve"> •  Музыкальное сопровождение и его роль в уроке.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 xml:space="preserve"> Часть 3: Применение и адаптация для разных возрастных групп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 xml:space="preserve"> Тема 9: Особенности проведения партерной гимнастики для детей дошкольного и младшего школьного возраста.</w:t>
      </w:r>
    </w:p>
    <w:p w:rsidR="000267C6" w:rsidRDefault="00192F2B" w:rsidP="00192F2B">
      <w:pPr>
        <w:contextualSpacing/>
        <w:jc w:val="both"/>
      </w:pPr>
      <w:r>
        <w:t>•  Использование игровых форм, образных движений.</w:t>
      </w:r>
    </w:p>
    <w:p w:rsidR="000267C6" w:rsidRDefault="00192F2B" w:rsidP="00192F2B">
      <w:pPr>
        <w:contextualSpacing/>
        <w:jc w:val="both"/>
      </w:pPr>
      <w:r>
        <w:t>•  Развитие основных физических качеств (гибкость, ловкость, координация) без форсирования.</w:t>
      </w:r>
    </w:p>
    <w:p w:rsidR="000267C6" w:rsidRDefault="00192F2B" w:rsidP="00192F2B">
      <w:pPr>
        <w:contextualSpacing/>
        <w:jc w:val="both"/>
      </w:pPr>
      <w:r>
        <w:t>•  Важность формирования правильной осанки и профилактика плоскостопия.</w:t>
      </w:r>
    </w:p>
    <w:p w:rsidR="000267C6" w:rsidRDefault="00192F2B" w:rsidP="00192F2B">
      <w:pPr>
        <w:contextualSpacing/>
        <w:jc w:val="both"/>
      </w:pPr>
      <w:r>
        <w:t>•  Безопасность и противопоказания.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>Тема 10: Партерная гимнастика для подростков и взрослых.</w:t>
      </w:r>
    </w:p>
    <w:p w:rsidR="000267C6" w:rsidRDefault="00192F2B" w:rsidP="00192F2B">
      <w:pPr>
        <w:contextualSpacing/>
        <w:jc w:val="both"/>
      </w:pPr>
      <w:r>
        <w:t xml:space="preserve"> •  Учет физиологических изменений в подростковом возрасте (скачки роста, перестройка организма).</w:t>
      </w:r>
    </w:p>
    <w:p w:rsidR="000267C6" w:rsidRDefault="00192F2B" w:rsidP="00192F2B">
      <w:pPr>
        <w:contextualSpacing/>
        <w:jc w:val="both"/>
      </w:pPr>
      <w:r>
        <w:t xml:space="preserve">  •  Цели занятий для взрослых: поддержание формы, развитие гибкости, укрепление мышц, подготовка к танцу или другим видам спорта.</w:t>
      </w:r>
    </w:p>
    <w:p w:rsidR="000267C6" w:rsidRDefault="00192F2B" w:rsidP="00192F2B">
      <w:pPr>
        <w:contextualSpacing/>
        <w:jc w:val="both"/>
      </w:pPr>
      <w:r>
        <w:t xml:space="preserve">  •  Различия в интенсивности и объеме нагрузки.</w:t>
      </w:r>
    </w:p>
    <w:p w:rsidR="000267C6" w:rsidRDefault="00192F2B" w:rsidP="00192F2B">
      <w:pPr>
        <w:contextualSpacing/>
        <w:jc w:val="both"/>
      </w:pPr>
      <w:r>
        <w:lastRenderedPageBreak/>
        <w:t xml:space="preserve">  •  Работа с индивидуальными особенностями и проблемами (например, сидячий образ жизни, боли в спине).</w:t>
      </w:r>
    </w:p>
    <w:p w:rsidR="000267C6" w:rsidRDefault="00192F2B" w:rsidP="00192F2B">
      <w:pPr>
        <w:contextualSpacing/>
        <w:jc w:val="both"/>
        <w:rPr>
          <w:b/>
        </w:rPr>
      </w:pPr>
      <w:r>
        <w:rPr>
          <w:b/>
        </w:rPr>
        <w:t>Тема 11: Адаптация партерной гимнастики для лиц старшего возраста и реабилитации.</w:t>
      </w:r>
    </w:p>
    <w:p w:rsidR="000267C6" w:rsidRDefault="00192F2B" w:rsidP="00192F2B">
      <w:pPr>
        <w:contextualSpacing/>
        <w:jc w:val="both"/>
      </w:pPr>
      <w:r>
        <w:t xml:space="preserve">  •  Особенности работы с возрастными изменениями: снижение эластичности тканей, уменьшение плотности костей, артрозы.</w:t>
      </w:r>
    </w:p>
    <w:p w:rsidR="000267C6" w:rsidRDefault="00192F2B" w:rsidP="00192F2B">
      <w:pPr>
        <w:contextualSpacing/>
        <w:jc w:val="both"/>
      </w:pPr>
      <w:r>
        <w:t xml:space="preserve">  •  Партерная гимнастика как средство поддержания подвижности, улучшения кровообращения, профилактики падений.</w:t>
      </w:r>
    </w:p>
    <w:p w:rsidR="000267C6" w:rsidRDefault="00192F2B" w:rsidP="00192F2B">
      <w:pPr>
        <w:contextualSpacing/>
        <w:jc w:val="both"/>
      </w:pPr>
      <w:r>
        <w:t xml:space="preserve">  •  Использование партерных упражнений в программах реабилитации после травм или операций (под контролем специалиста).</w:t>
      </w:r>
    </w:p>
    <w:p w:rsidR="000267C6" w:rsidRPr="00192F2B" w:rsidRDefault="00192F2B" w:rsidP="00192F2B">
      <w:pPr>
        <w:contextualSpacing/>
        <w:jc w:val="both"/>
      </w:pPr>
      <w:r>
        <w:t xml:space="preserve">  •  Принципы безопасности, низкая интенсивность, акцент на мягких движениях и дыхании.</w:t>
      </w:r>
    </w:p>
    <w:p w:rsidR="000267C6" w:rsidRDefault="00192F2B">
      <w:pPr>
        <w:contextualSpacing/>
        <w:jc w:val="both"/>
        <w:rPr>
          <w:b/>
        </w:rPr>
      </w:pPr>
      <w:r>
        <w:rPr>
          <w:b/>
        </w:rPr>
        <w:t>2.2. Практические занятия</w:t>
      </w:r>
    </w:p>
    <w:p w:rsidR="000267C6" w:rsidRDefault="00192F2B">
      <w:pPr>
        <w:tabs>
          <w:tab w:val="left" w:pos="871"/>
        </w:tabs>
        <w:contextualSpacing/>
        <w:jc w:val="both"/>
        <w:rPr>
          <w:spacing w:val="-6"/>
          <w:highlight w:val="white"/>
        </w:rPr>
      </w:pPr>
      <w:r>
        <w:rPr>
          <w:spacing w:val="-6"/>
        </w:rPr>
        <w:t xml:space="preserve">Важной формой обучения, способствующей закреплению и углублению теоретических знаний студентов, являются </w:t>
      </w:r>
      <w:r>
        <w:rPr>
          <w:b/>
          <w:spacing w:val="-6"/>
        </w:rPr>
        <w:t>практические занятия</w:t>
      </w:r>
      <w:r>
        <w:rPr>
          <w:spacing w:val="-6"/>
        </w:rPr>
        <w:t xml:space="preserve">, которые направлены на закрепление полученного в ходе лекционных занятий и самостоятельной работы материала. </w:t>
      </w:r>
      <w:r>
        <w:t>Практические занятия 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курса, решения заданий, ответами на вопросы преподавателя, подготовки сообщений.</w:t>
      </w:r>
    </w:p>
    <w:p w:rsidR="000267C6" w:rsidRDefault="00192F2B">
      <w:pPr>
        <w:tabs>
          <w:tab w:val="left" w:pos="708"/>
        </w:tabs>
        <w:contextualSpacing/>
        <w:jc w:val="both"/>
        <w:rPr>
          <w:spacing w:val="-6"/>
        </w:rPr>
      </w:pPr>
      <w:r>
        <w:rPr>
          <w:spacing w:val="-6"/>
        </w:rPr>
        <w:t xml:space="preserve"> Студент должен уметь свободно высказываться по любому вопросу, вынесенному на практическое занятие, уметь делать выводы, обобщения, оперировать специальными терминами. Необходимым является использование при подготовке к практическим занятиям нормативных правовых актов, соответствующих изучаемому историческому периоду. На практических занятиях у студентов закладываются и развиваются такие необходимые в профессиональной деятельности качества, как умение публично выступать и устанавливать контакт с аудиторией. Кроме того, практические занятия позволяют преподавателю оценить усвоение студентами соответствующих знаний. </w:t>
      </w:r>
    </w:p>
    <w:p w:rsidR="000267C6" w:rsidRDefault="00192F2B">
      <w:pPr>
        <w:contextualSpacing/>
        <w:rPr>
          <w:color w:val="00000A"/>
        </w:rPr>
      </w:pPr>
      <w:r>
        <w:rPr>
          <w:color w:val="00000A"/>
        </w:rPr>
        <w:lastRenderedPageBreak/>
        <w:t xml:space="preserve">Практические занятия по дисциплине "Учебно-тренировочный модуль (партерная гимнастика)" построены на основе активного вовлечения студентов в двигательный процесс и направлены на развитие технических навыков, выразительности и креативности. </w:t>
      </w:r>
    </w:p>
    <w:p w:rsidR="000267C6" w:rsidRDefault="00192F2B">
      <w:pPr>
        <w:contextualSpacing/>
        <w:rPr>
          <w:color w:val="00000A"/>
        </w:rPr>
      </w:pPr>
      <w:r>
        <w:rPr>
          <w:color w:val="00000A"/>
        </w:rPr>
        <w:t>Темы практических занятий неразрывно связаны с лекционным материалом: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Часть 1: Анатомические и физиологические основы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1: Основы анатомии и физиологии опорно-двигательного аппарата применительно к партерной гимнастике.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Строение костной системы: позвоночник (его отделы, изгибы, функции), таз, суставы (тазобедренные, коленные, голеностопные, плечевые).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Основные мышечные группы, задействованные в партерной гимнастике: мышцы кора (брюшной пресс, мышцы спины), мышцы ног (квадрицепсы, бицепсы бедра, икроножные), ягодичные мышцы, мышцы плечевого пояса. Их функции и взаимодействие.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Понятие о связках и сухожилиях, их роль в поддержании стабильности суставов и движении.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Основы физиологии движения: работа мышц в статике и динамике, механизмы растяжения и сокращения. Роль дыхания в движении.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2: Биомеханические принципы движения в партере. Безопасность и профилактика травм.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Понятие центра тяжести и его изменение в различных положениях на полу.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Принципы выравнивания (</w:t>
      </w:r>
      <w:proofErr w:type="spellStart"/>
      <w:r>
        <w:rPr>
          <w:color w:val="00000A"/>
        </w:rPr>
        <w:t>alignment</w:t>
      </w:r>
      <w:proofErr w:type="spellEnd"/>
      <w:r>
        <w:rPr>
          <w:color w:val="00000A"/>
        </w:rPr>
        <w:t>) тела в партерных упражнениях: нейтральное положение позвоночника, положение таза.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Биомеханика тазобедренного сустава: </w:t>
      </w:r>
      <w:proofErr w:type="spellStart"/>
      <w:r>
        <w:rPr>
          <w:color w:val="00000A"/>
        </w:rPr>
        <w:t>выворотность</w:t>
      </w:r>
      <w:proofErr w:type="spellEnd"/>
      <w:r>
        <w:rPr>
          <w:color w:val="00000A"/>
        </w:rPr>
        <w:t>, сгибание, разгибание, отведение, приведение. Роль глубоких ротаторов бедра.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Понимание силы трения и сопротивления при работе на полу.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lastRenderedPageBreak/>
        <w:t xml:space="preserve">  •  Основные причины травм в партерной гимнастике (неправильная техника, чрезмерная нагрузка, недостаточная разминка) и методы их профилактики.</w:t>
      </w:r>
    </w:p>
    <w:p w:rsidR="000267C6" w:rsidRDefault="000267C6" w:rsidP="00192F2B">
      <w:pPr>
        <w:contextualSpacing/>
        <w:rPr>
          <w:color w:val="00000A"/>
        </w:rPr>
      </w:pP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Часть 2: Методика и практические навыки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3: Разминка и подготовительные упражнения в партере.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Цели и задачи разминки перед основной частью урока партерной гимнастики.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Виды разминки: общая (</w:t>
      </w:r>
      <w:proofErr w:type="spellStart"/>
      <w:r>
        <w:rPr>
          <w:color w:val="00000A"/>
        </w:rPr>
        <w:t>кардио</w:t>
      </w:r>
      <w:proofErr w:type="spellEnd"/>
      <w:r>
        <w:rPr>
          <w:color w:val="00000A"/>
        </w:rPr>
        <w:t>-элементы на полу) и специальная (изоляции, артикуляция стоп, мягкие перекаты).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Упражнения для разогрева всех групп мышц и подготовки суставов к работе.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Использование дыхания для активации и расслабления.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4: Упражнения для развития гибкости (растяжки) в партере.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Различия между активной и пассивной гибкостью. Методы их развития.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Основные виды растяжки: статическая, динамическая, баллистическая, PNF-растяжка (применительно к партеру).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Комплексы упражнений для растяжки шпагатов (продольные, поперечные), спины (мостик, прогибы), тазобедренных суставов, задней поверхности бедра.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Принципы безопасной и эффективной растяжки: постепенность, регулярность, дыхание, расслабление.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5: Укрепление мышц кора и глубоких мышц стабилизаторов.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Роль сильного кора для поддержания осанки, баланса и выполнения сложных движений.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Упражнения на пресс (прямые, косые мышцы), мышцы спины (разгибатели).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Использование планок, "лодочек" и их вариаций.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Упражнения для глубоких мышц тазового дна и диафрагмы.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lastRenderedPageBreak/>
        <w:t>Тема 6: Силовые упражнения для ног, рук и спины в партере.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Упражнения для развития силы икроножных мышц и стоп (</w:t>
      </w:r>
      <w:proofErr w:type="spellStart"/>
      <w:r>
        <w:rPr>
          <w:color w:val="00000A"/>
        </w:rPr>
        <w:t>point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flex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releve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demi-plié</w:t>
      </w:r>
      <w:proofErr w:type="spellEnd"/>
      <w:r>
        <w:rPr>
          <w:color w:val="00000A"/>
        </w:rPr>
        <w:t xml:space="preserve"> на полу).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Комплексы для укрепления мышц бедра (</w:t>
      </w:r>
      <w:proofErr w:type="spellStart"/>
      <w:r>
        <w:rPr>
          <w:color w:val="00000A"/>
        </w:rPr>
        <w:t>battements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rond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de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jambe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développé</w:t>
      </w:r>
      <w:proofErr w:type="spellEnd"/>
      <w:r>
        <w:rPr>
          <w:color w:val="00000A"/>
        </w:rPr>
        <w:t xml:space="preserve"> на полу с сопротивлением).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Упражнения для рук и плечевого пояса (отжимания, планки, работа с небольшим весом или сопротивлением).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Развитие выносливости через повторения и удержание позиций.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7: Интеграция элементов партерной гимнастики в хореографическую практику.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Использование партерных упражнений для улучшения техники классического, модерн и </w:t>
      </w:r>
      <w:proofErr w:type="spellStart"/>
      <w:r>
        <w:rPr>
          <w:color w:val="00000A"/>
        </w:rPr>
        <w:t>контемпорари</w:t>
      </w:r>
      <w:proofErr w:type="spellEnd"/>
      <w:r>
        <w:rPr>
          <w:color w:val="00000A"/>
        </w:rPr>
        <w:t xml:space="preserve"> танца.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Применение навыков работы на полу для развития выразительности и пластичности.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Разработка хореографических этюдов на основе партерных элементов.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8: Методика построения урока партерной гимнастики.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Структура урока: разминка, основная часть, заминка.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Принципы прогрессии и регрессии в упражнениях.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Планирование нагрузки в зависимости от уровня подготовки группы.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Музыкальное сопровождение и его роль в уроке.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Часть 3: Применение и адаптация для разных возрастных групп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9: Особенности проведения партерной гимнастики для детей дошкольного и младшего школьного возраста.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Использование игровых форм, образных движений.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Развитие основных физических качеств (гибкость, ловкость, координация) без форсирования.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Важность формирования правильной осанки и профилактика плоскостопия.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Безопасность и противопоказания.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10: Партерная гимнастика для подростков и взрослых.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lastRenderedPageBreak/>
        <w:t xml:space="preserve">  •  Учет физиологических изменений в подростковом возрасте (скачки роста, перестройка организма).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Цели занятий для взрослых: поддержание формы, развитие гибкости, укрепление мышц, подготовка к танцу или другим видам спорта.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Различия в интенсивности и объеме нагрузки.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Работа с индивидуальными особенностями и проблемами (например, сидячий образ жизни, боли в спине).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>Тема 11: Адаптация партерной гимнастики для лиц старшего возраста и реабилитации.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Особенности работы с возрастными изменениями: снижение эластичности тканей, уменьшение плотности костей, артрозы.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Партерная гимнастика как средство поддержания подвижности, улучшения кровообращения, профилактики падений.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Использование партерных упражнений в программах реабилитации после травм или операций (под контролем специалиста).</w:t>
      </w:r>
    </w:p>
    <w:p w:rsidR="000267C6" w:rsidRDefault="00192F2B" w:rsidP="00192F2B">
      <w:pPr>
        <w:contextualSpacing/>
        <w:rPr>
          <w:color w:val="00000A"/>
        </w:rPr>
      </w:pPr>
      <w:r>
        <w:rPr>
          <w:color w:val="00000A"/>
        </w:rPr>
        <w:t xml:space="preserve">  •  Принципы безопасности, низкая интенсивность, акцент на мягких движениях и дыхании.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Примерный план практического занятия: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I. Разминка и подготовка тела (</w:t>
      </w:r>
      <w:proofErr w:type="spellStart"/>
      <w:r>
        <w:rPr>
          <w:color w:val="00000A"/>
        </w:rPr>
        <w:t>Warm-up</w:t>
      </w:r>
      <w:proofErr w:type="spellEnd"/>
      <w:r>
        <w:rPr>
          <w:color w:val="00000A"/>
        </w:rPr>
        <w:t xml:space="preserve"> &amp; </w:t>
      </w:r>
      <w:proofErr w:type="spellStart"/>
      <w:r>
        <w:rPr>
          <w:color w:val="00000A"/>
        </w:rPr>
        <w:t>Body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Preparation</w:t>
      </w:r>
      <w:proofErr w:type="spellEnd"/>
      <w:r>
        <w:rPr>
          <w:color w:val="00000A"/>
        </w:rPr>
        <w:t>)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Цель: Постепенное разогревание мышц, связок и суставов, активация кровообращения, подготовка нервной системы к предстоящей нагрузке, формирование осознанного отношения к телу.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Содержание: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•  Мягкие перекаты и артикуляция позвоночника: Упражнения на полу для мобилизации всех отделов позвоночника (от шейного до крестцового), снятия зажимов.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•  Изоляции и разогрев суставов: Целенаправленные движения для суставов (тазобедренных, коленных, голеностопных, плечевых), проработка вращений, сгибаний и разгибаний.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lastRenderedPageBreak/>
        <w:t xml:space="preserve">  •  Активация центра (кора): Базовые упражнения для включения мышц брюшного пресса и глубоких мышц спины, работа с дыханием.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•  Динамическая растяжка: Короткие, пружинящие движения для увеличения эластичности мышц без глубоких статических удержаний.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II. Основная работа (</w:t>
      </w:r>
      <w:proofErr w:type="spellStart"/>
      <w:r>
        <w:rPr>
          <w:color w:val="00000A"/>
        </w:rPr>
        <w:t>Core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Work</w:t>
      </w:r>
      <w:proofErr w:type="spellEnd"/>
      <w:r>
        <w:rPr>
          <w:color w:val="00000A"/>
        </w:rPr>
        <w:t>)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Цель: Развитие основных физических качеств (гибкость, сила, выносливость, координация), формирование правильных двигательных стереотипов, укрепление слабых зон и улучшение контроля над телом.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Содержание: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Развитие гибкости: Комплексы упражнений для углубленной статической и динамической растяжки: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  *  Шпагаты: Продольные и поперечные, работа над раскрытием тазобедренных суставов.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  *  Спина: Прогибы (мостик, змейка), скручивания, наклоны для увеличения подвижности позвоночника.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  *  Задняя поверхность бедра и икры.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Укрепление мышечного корсета (</w:t>
      </w:r>
      <w:proofErr w:type="spellStart"/>
      <w:r>
        <w:rPr>
          <w:color w:val="00000A"/>
        </w:rPr>
        <w:t>Core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Strength</w:t>
      </w:r>
      <w:proofErr w:type="spellEnd"/>
      <w:r>
        <w:rPr>
          <w:color w:val="00000A"/>
        </w:rPr>
        <w:t>):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  *  Упражнения на пресс (прямые, косые мышцы, их вариации).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  *  Упражнения для мышц спины и поясницы (разгибатели, стабилизаторы).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  *  Планки и их модификации.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Силовая работа для ног и рук: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  *  Упражнения для приводящих и отводящих мышц бедра (</w:t>
      </w:r>
      <w:proofErr w:type="spellStart"/>
      <w:r>
        <w:rPr>
          <w:color w:val="00000A"/>
        </w:rPr>
        <w:t>battements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rond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de</w:t>
      </w:r>
      <w:proofErr w:type="spellEnd"/>
      <w:r>
        <w:rPr>
          <w:color w:val="00000A"/>
        </w:rPr>
        <w:t xml:space="preserve"> </w:t>
      </w:r>
      <w:proofErr w:type="spellStart"/>
      <w:r>
        <w:rPr>
          <w:color w:val="00000A"/>
        </w:rPr>
        <w:t>jambe</w:t>
      </w:r>
      <w:proofErr w:type="spellEnd"/>
      <w:r>
        <w:rPr>
          <w:color w:val="00000A"/>
        </w:rPr>
        <w:t xml:space="preserve"> на полу с сопротивлением или без).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  *  Укрепление стоп (</w:t>
      </w:r>
      <w:proofErr w:type="spellStart"/>
      <w:r>
        <w:rPr>
          <w:color w:val="00000A"/>
        </w:rPr>
        <w:t>point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flex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releve</w:t>
      </w:r>
      <w:proofErr w:type="spellEnd"/>
      <w:r>
        <w:rPr>
          <w:color w:val="00000A"/>
        </w:rPr>
        <w:t>) и голеностопных суставов.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  *  Легкие силовые упражнения для рук и плечевого пояса (отжимания с колен, работа с собственным весом).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Техника и выравнивание (</w:t>
      </w:r>
      <w:proofErr w:type="spellStart"/>
      <w:r>
        <w:rPr>
          <w:color w:val="00000A"/>
        </w:rPr>
        <w:t>Alignment</w:t>
      </w:r>
      <w:proofErr w:type="spellEnd"/>
      <w:r>
        <w:rPr>
          <w:color w:val="00000A"/>
        </w:rPr>
        <w:t xml:space="preserve">): Целенаправленные упражнения на осознание и коррекцию </w:t>
      </w:r>
      <w:proofErr w:type="spellStart"/>
      <w:r>
        <w:rPr>
          <w:color w:val="00000A"/>
        </w:rPr>
        <w:t>пложения</w:t>
      </w:r>
      <w:proofErr w:type="spellEnd"/>
      <w:r>
        <w:rPr>
          <w:color w:val="00000A"/>
        </w:rPr>
        <w:t xml:space="preserve"> таза (</w:t>
      </w:r>
      <w:proofErr w:type="spellStart"/>
      <w:r>
        <w:rPr>
          <w:color w:val="00000A"/>
        </w:rPr>
        <w:t>нейтраль</w:t>
      </w:r>
      <w:proofErr w:type="spellEnd"/>
      <w:r>
        <w:rPr>
          <w:color w:val="00000A"/>
        </w:rPr>
        <w:t>, наклон), позвоночника, плеч в различных партерных позициях.</w:t>
      </w:r>
    </w:p>
    <w:p w:rsidR="000267C6" w:rsidRDefault="000267C6" w:rsidP="00192F2B">
      <w:pPr>
        <w:contextualSpacing/>
        <w:jc w:val="both"/>
        <w:rPr>
          <w:color w:val="00000A"/>
        </w:rPr>
      </w:pP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III. Заминка и восстановление (</w:t>
      </w:r>
      <w:proofErr w:type="spellStart"/>
      <w:r>
        <w:rPr>
          <w:color w:val="00000A"/>
        </w:rPr>
        <w:t>Cool-down</w:t>
      </w:r>
      <w:proofErr w:type="spellEnd"/>
      <w:r>
        <w:rPr>
          <w:color w:val="00000A"/>
        </w:rPr>
        <w:t xml:space="preserve"> &amp; </w:t>
      </w:r>
      <w:proofErr w:type="spellStart"/>
      <w:r>
        <w:rPr>
          <w:color w:val="00000A"/>
        </w:rPr>
        <w:t>Recovery</w:t>
      </w:r>
      <w:proofErr w:type="spellEnd"/>
      <w:r>
        <w:rPr>
          <w:color w:val="00000A"/>
        </w:rPr>
        <w:t>)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Цель: Постепенное снижение физической активности, глубокая релаксация мышц, улучшение кровообращения, снятие напряжения и растяжка уже разогретых мышц для закрепления результата.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>Содержание: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•  Пассивная растяжка: Длительные удержания в расслабленных позах для глубокой проработки гибкости и снятия мышечного тонуса.</w:t>
      </w:r>
    </w:p>
    <w:p w:rsidR="000267C6" w:rsidRDefault="00192F2B" w:rsidP="00192F2B">
      <w:pPr>
        <w:contextualSpacing/>
        <w:jc w:val="both"/>
        <w:rPr>
          <w:color w:val="00000A"/>
        </w:rPr>
      </w:pPr>
      <w:r>
        <w:rPr>
          <w:color w:val="00000A"/>
        </w:rPr>
        <w:t xml:space="preserve">  •  Дыхательные упражнения: Восстановление ровного дыхания, насыщение организма кислородом, успокоение нервной системы.</w:t>
      </w:r>
    </w:p>
    <w:p w:rsidR="000267C6" w:rsidRDefault="00192F2B" w:rsidP="008A1DB3">
      <w:pPr>
        <w:contextualSpacing/>
        <w:jc w:val="both"/>
        <w:rPr>
          <w:color w:val="00000A"/>
        </w:rPr>
      </w:pPr>
      <w:r>
        <w:rPr>
          <w:color w:val="00000A"/>
        </w:rPr>
        <w:t xml:space="preserve">  •  Элементы релаксации: Легкие поглаживания, самомассаж, ментальная концентрация на расслаблении тела.</w:t>
      </w:r>
    </w:p>
    <w:p w:rsidR="000267C6" w:rsidRDefault="00192F2B" w:rsidP="00192F2B">
      <w:pPr>
        <w:contextualSpacing/>
        <w:jc w:val="both"/>
        <w:rPr>
          <w:color w:val="00000A"/>
          <w:highlight w:val="yellow"/>
        </w:rPr>
      </w:pPr>
      <w:r>
        <w:rPr>
          <w:color w:val="00000A"/>
        </w:rPr>
        <w:t>На протяжении всего занятия акцент делается на осознанности каждого движения, контроле над телом, правильном дыхании и соблюдении принципов безопасности, что позволяет достичь максимального эффекта и предотвратить травмы.</w:t>
      </w:r>
    </w:p>
    <w:p w:rsidR="000267C6" w:rsidRDefault="00192F2B">
      <w:pPr>
        <w:contextualSpacing/>
        <w:rPr>
          <w:color w:val="00000A"/>
        </w:rPr>
      </w:pPr>
      <w:r>
        <w:rPr>
          <w:color w:val="00000A"/>
        </w:rPr>
        <w:t>Общая атмосфера занятий:</w:t>
      </w:r>
    </w:p>
    <w:p w:rsidR="000267C6" w:rsidRDefault="00192F2B">
      <w:pPr>
        <w:contextualSpacing/>
        <w:rPr>
          <w:color w:val="00000A"/>
        </w:rPr>
      </w:pPr>
      <w:r>
        <w:rPr>
          <w:color w:val="00000A"/>
        </w:rPr>
        <w:t>•  Поощрение экспериментов и творческого самовыражения.</w:t>
      </w:r>
    </w:p>
    <w:p w:rsidR="000267C6" w:rsidRDefault="00192F2B">
      <w:pPr>
        <w:contextualSpacing/>
        <w:rPr>
          <w:color w:val="00000A"/>
        </w:rPr>
      </w:pPr>
      <w:r>
        <w:rPr>
          <w:color w:val="00000A"/>
        </w:rPr>
        <w:t>•  Создание поддерживающей и вдохновляющей атмосферы.</w:t>
      </w:r>
    </w:p>
    <w:p w:rsidR="000267C6" w:rsidRDefault="00192F2B">
      <w:pPr>
        <w:contextualSpacing/>
        <w:rPr>
          <w:color w:val="00000A"/>
        </w:rPr>
      </w:pPr>
      <w:r>
        <w:rPr>
          <w:color w:val="00000A"/>
        </w:rPr>
        <w:t>•  Индивидуальный подход к каждому студенту с учетом его особенностей и потребностей.</w:t>
      </w:r>
    </w:p>
    <w:p w:rsidR="000267C6" w:rsidRPr="00192F2B" w:rsidRDefault="00192F2B" w:rsidP="00192F2B">
      <w:pPr>
        <w:contextualSpacing/>
        <w:rPr>
          <w:color w:val="00000A"/>
        </w:rPr>
      </w:pPr>
      <w:r>
        <w:rPr>
          <w:color w:val="00000A"/>
        </w:rPr>
        <w:t>•  Предоставление обратной связи и конструктивной критики.</w:t>
      </w:r>
    </w:p>
    <w:p w:rsidR="000267C6" w:rsidRPr="008A1DB3" w:rsidRDefault="00192F2B" w:rsidP="008A1DB3">
      <w:pPr>
        <w:contextualSpacing/>
        <w:rPr>
          <w:color w:val="00000A"/>
        </w:rPr>
      </w:pPr>
      <w:r>
        <w:rPr>
          <w:color w:val="00000A"/>
        </w:rPr>
        <w:t>Практические занятия являются ключевым элементом дисциплины "Учебно-тренировочный модуль (партерная гимнастика)" и позволяют студентам не только освоить технические навыки, но и раскрыть свой творческий потенциал, научиться выражать себя через движение и создавать оригинальные танцевальные произведения.</w:t>
      </w:r>
    </w:p>
    <w:p w:rsidR="000267C6" w:rsidRDefault="00192F2B">
      <w:pPr>
        <w:tabs>
          <w:tab w:val="left" w:pos="993"/>
        </w:tabs>
        <w:contextualSpacing/>
        <w:jc w:val="both"/>
      </w:pPr>
      <w:r>
        <w:t xml:space="preserve">Практические занятия могут проводиться в различных формах, они дают возможность непосредственно понять алгоритм применения теоретических </w:t>
      </w:r>
      <w:r>
        <w:lastRenderedPageBreak/>
        <w:t>знаний, излагаемых в учебной литературе и на лекциях. Поэтому студент должен активно участвовать в выполнении всех видов практических работ.</w:t>
      </w:r>
    </w:p>
    <w:p w:rsidR="000267C6" w:rsidRDefault="00192F2B">
      <w:pPr>
        <w:tabs>
          <w:tab w:val="left" w:pos="882"/>
        </w:tabs>
        <w:ind w:firstLine="567"/>
        <w:contextualSpacing/>
        <w:jc w:val="both"/>
      </w:pPr>
      <w:r>
        <w:t xml:space="preserve">Семинарское занятие состоит из следующих элементов: вводная часть, основная и заключительная.  Вводная часть обеспечивает подготовку студентов к выполнению заданий работы и включает в себя: формулировку темы, цели занятия, обоснование его значимости в профессиональной подготовке студентов; проверку готовности студентов к практическому занятию; объяснение последовательности выполнения заданий. </w:t>
      </w:r>
    </w:p>
    <w:p w:rsidR="000267C6" w:rsidRDefault="00192F2B">
      <w:pPr>
        <w:tabs>
          <w:tab w:val="left" w:pos="882"/>
        </w:tabs>
        <w:ind w:firstLine="567"/>
        <w:contextualSpacing/>
        <w:jc w:val="both"/>
      </w:pPr>
      <w:r>
        <w:t xml:space="preserve">Основная часть практического занятия включает в себя процесс выполнения </w:t>
      </w:r>
      <w:proofErr w:type="spellStart"/>
      <w:r>
        <w:t>практикоориентированных</w:t>
      </w:r>
      <w:proofErr w:type="spellEnd"/>
      <w:r>
        <w:t xml:space="preserve"> задач и устного опроса обучающихся. Решение задач может сопровождаться дополнительными разъяснениями по ходу работы, устранением трудностей при их выполнении. По отдельным темам дисциплины на практических занятиях возможно заслушивание сообщений, докладов с последующим их обсуждением либо устным опросом.</w:t>
      </w:r>
    </w:p>
    <w:p w:rsidR="000267C6" w:rsidRDefault="00192F2B">
      <w:pPr>
        <w:tabs>
          <w:tab w:val="left" w:pos="882"/>
        </w:tabs>
        <w:ind w:firstLine="567"/>
        <w:contextualSpacing/>
        <w:jc w:val="both"/>
      </w:pPr>
      <w:r>
        <w:t xml:space="preserve">Заключительная часть содержит: подведение общих итогов занятия; оценку результатов работы отдельных студентов; выдачу рекомендаций по устранению пробелов в системе знаний и умений студентов, по улучшению результатов работы. </w:t>
      </w:r>
    </w:p>
    <w:p w:rsidR="000267C6" w:rsidRDefault="00192F2B">
      <w:pPr>
        <w:pStyle w:val="a5"/>
        <w:spacing w:before="1" w:line="360" w:lineRule="auto"/>
        <w:ind w:firstLine="709"/>
        <w:contextualSpacing/>
        <w:jc w:val="both"/>
        <w:rPr>
          <w:sz w:val="28"/>
        </w:rPr>
      </w:pPr>
      <w:r>
        <w:rPr>
          <w:sz w:val="28"/>
        </w:rPr>
        <w:t>Вопросы для устного опроса обучающиеся используют для</w:t>
      </w:r>
      <w:r>
        <w:rPr>
          <w:spacing w:val="40"/>
          <w:sz w:val="28"/>
        </w:rPr>
        <w:t xml:space="preserve"> </w:t>
      </w:r>
      <w:r>
        <w:rPr>
          <w:sz w:val="28"/>
        </w:rPr>
        <w:t>самоконтроля при подготовке к семинару. Преподаватель может провести выборочный</w:t>
      </w:r>
      <w:r>
        <w:rPr>
          <w:spacing w:val="80"/>
          <w:sz w:val="28"/>
        </w:rPr>
        <w:t xml:space="preserve"> </w:t>
      </w:r>
      <w:r>
        <w:rPr>
          <w:sz w:val="28"/>
        </w:rPr>
        <w:t>опрос по этим вопросам в ходе проведения практических занятий.</w:t>
      </w:r>
    </w:p>
    <w:p w:rsidR="000267C6" w:rsidRDefault="00192F2B">
      <w:pPr>
        <w:pStyle w:val="a5"/>
        <w:spacing w:before="1" w:line="360" w:lineRule="auto"/>
        <w:ind w:firstLine="709"/>
        <w:contextualSpacing/>
        <w:jc w:val="both"/>
        <w:rPr>
          <w:b/>
          <w:i/>
          <w:sz w:val="28"/>
        </w:rPr>
      </w:pPr>
      <w:r>
        <w:rPr>
          <w:b/>
          <w:i/>
          <w:sz w:val="28"/>
        </w:rPr>
        <w:t>Устный опрос (собеседование)</w:t>
      </w:r>
    </w:p>
    <w:p w:rsidR="000267C6" w:rsidRDefault="00192F2B">
      <w:pPr>
        <w:pStyle w:val="a5"/>
        <w:spacing w:before="1" w:line="360" w:lineRule="auto"/>
        <w:ind w:firstLine="709"/>
        <w:contextualSpacing/>
        <w:jc w:val="both"/>
        <w:rPr>
          <w:sz w:val="28"/>
        </w:rPr>
      </w:pPr>
      <w:r>
        <w:rPr>
          <w:b/>
          <w:i/>
          <w:sz w:val="28"/>
        </w:rPr>
        <w:t>Устный опрос</w:t>
      </w:r>
      <w:r>
        <w:rPr>
          <w:sz w:val="28"/>
        </w:rPr>
        <w:t xml:space="preserve"> – средство контроля усвоения учебного материала темы, организованное, как часть учебного занятия в виде опросно-ответной формы работы преподавателя с обучающимся. Проводится в форме специальной беседы преподавателя со студентом на темы, связанные с изучаемой дисциплиной, для выявления объема знаний, обучающихся по определенному разделу, теме и т.п.</w:t>
      </w:r>
    </w:p>
    <w:p w:rsidR="000267C6" w:rsidRDefault="00192F2B">
      <w:pPr>
        <w:pStyle w:val="a5"/>
        <w:spacing w:before="1" w:line="360" w:lineRule="auto"/>
        <w:ind w:firstLine="709"/>
        <w:contextualSpacing/>
        <w:jc w:val="both"/>
        <w:rPr>
          <w:sz w:val="28"/>
        </w:rPr>
      </w:pPr>
      <w:r>
        <w:rPr>
          <w:sz w:val="28"/>
        </w:rPr>
        <w:t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 Критерии оценки устного опроса приведены в таблице 1.</w:t>
      </w:r>
    </w:p>
    <w:p w:rsidR="000267C6" w:rsidRDefault="000267C6" w:rsidP="008A1DB3">
      <w:pPr>
        <w:ind w:firstLine="0"/>
        <w:sectPr w:rsidR="000267C6"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0267C6" w:rsidRDefault="00192F2B">
      <w:pPr>
        <w:pStyle w:val="a5"/>
        <w:rPr>
          <w:sz w:val="28"/>
        </w:rPr>
      </w:pPr>
      <w:r>
        <w:rPr>
          <w:sz w:val="28"/>
        </w:rPr>
        <w:lastRenderedPageBreak/>
        <w:t>Таблица 1 – Критерии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 устного опроса обучающегося</w:t>
      </w: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2215"/>
        <w:gridCol w:w="3060"/>
        <w:gridCol w:w="2934"/>
        <w:gridCol w:w="3071"/>
        <w:gridCol w:w="3290"/>
      </w:tblGrid>
      <w:tr w:rsidR="000267C6">
        <w:tc>
          <w:tcPr>
            <w:tcW w:w="2215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Критерии оценки</w:t>
            </w:r>
          </w:p>
        </w:tc>
        <w:tc>
          <w:tcPr>
            <w:tcW w:w="3060" w:type="dxa"/>
          </w:tcPr>
          <w:p w:rsidR="000267C6" w:rsidRDefault="00192F2B">
            <w:pPr>
              <w:pStyle w:val="a5"/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5-4 балла</w:t>
            </w:r>
          </w:p>
        </w:tc>
        <w:tc>
          <w:tcPr>
            <w:tcW w:w="2934" w:type="dxa"/>
          </w:tcPr>
          <w:p w:rsidR="000267C6" w:rsidRDefault="00192F2B">
            <w:pPr>
              <w:pStyle w:val="a5"/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3-2 балла</w:t>
            </w:r>
          </w:p>
        </w:tc>
        <w:tc>
          <w:tcPr>
            <w:tcW w:w="3071" w:type="dxa"/>
          </w:tcPr>
          <w:p w:rsidR="000267C6" w:rsidRDefault="00192F2B">
            <w:pPr>
              <w:pStyle w:val="a5"/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1 балл</w:t>
            </w:r>
          </w:p>
        </w:tc>
        <w:tc>
          <w:tcPr>
            <w:tcW w:w="3290" w:type="dxa"/>
          </w:tcPr>
          <w:p w:rsidR="000267C6" w:rsidRDefault="00192F2B">
            <w:pPr>
              <w:pStyle w:val="a5"/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0 баллов</w:t>
            </w:r>
          </w:p>
        </w:tc>
      </w:tr>
      <w:tr w:rsidR="000267C6">
        <w:tc>
          <w:tcPr>
            <w:tcW w:w="2215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Полнота и глубина знаний</w:t>
            </w:r>
          </w:p>
        </w:tc>
        <w:tc>
          <w:tcPr>
            <w:tcW w:w="3060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Студент демонстрирует полное, глубокое и систематическое знание учебного материала в объеме, предусмотренном программой. Он свободно оперирует понятиями, законами и теориями.</w:t>
            </w:r>
          </w:p>
        </w:tc>
        <w:tc>
          <w:tcPr>
            <w:tcW w:w="2934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Студент демонстрирует достаточно полное знание учебного материала, предусмотренного программой.</w:t>
            </w:r>
          </w:p>
        </w:tc>
        <w:tc>
          <w:tcPr>
            <w:tcW w:w="3071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Студент демонстрирует общее представление об основном учебном материале, его знания фрагментарны и не систематизированы.</w:t>
            </w:r>
          </w:p>
        </w:tc>
        <w:tc>
          <w:tcPr>
            <w:tcW w:w="3290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Студент демонстрирует существенное незнание большей части учебного материала, предусмотренного программой.</w:t>
            </w:r>
          </w:p>
        </w:tc>
      </w:tr>
      <w:tr w:rsidR="000267C6">
        <w:tc>
          <w:tcPr>
            <w:tcW w:w="2215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Правильность и точность ответа</w:t>
            </w:r>
          </w:p>
        </w:tc>
        <w:tc>
          <w:tcPr>
            <w:tcW w:w="3060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Ответы точные, логичные, последовательные, без фактических ошибок. Студент отвечает уверенно и без затруднений.</w:t>
            </w:r>
          </w:p>
        </w:tc>
        <w:tc>
          <w:tcPr>
            <w:tcW w:w="2934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Ответы в основном правильные, но могут содержать неточности или единичные ошибки, которые быстро исправляются после указания преподавателя.</w:t>
            </w:r>
          </w:p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Ответы в основном четкие и грамотные, но могут быть некоторые неточности в формулировках.</w:t>
            </w:r>
          </w:p>
        </w:tc>
        <w:tc>
          <w:tcPr>
            <w:tcW w:w="3071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Ответы содержат существенные неточности и ошибки. Ответы не всегда четкие и грамотные, студент испытывает затруднения в формулировках.</w:t>
            </w:r>
          </w:p>
        </w:tc>
        <w:tc>
          <w:tcPr>
            <w:tcW w:w="3290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Ответы содержат грубые ошибки, свидетельствующие о непонимании основных понятий и законов.</w:t>
            </w:r>
          </w:p>
        </w:tc>
      </w:tr>
      <w:tr w:rsidR="000267C6">
        <w:tc>
          <w:tcPr>
            <w:tcW w:w="2215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Понимание учебного материала</w:t>
            </w:r>
          </w:p>
        </w:tc>
        <w:tc>
          <w:tcPr>
            <w:tcW w:w="3060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 xml:space="preserve">Студент понимает взаимосвязь между различными разделами дисциплины, а также связь теории с практикой. Обучающийся </w:t>
            </w:r>
            <w:r>
              <w:rPr>
                <w:color w:val="292929"/>
                <w:sz w:val="22"/>
              </w:rPr>
              <w:t>проявляет самостоятельность мышления, умеет анализировать и обобщать материал, приводит примеры из дополнительных источников, высказывает собственное мнение, подкрепленное аргументами. Может отвечать на нестандартные вопросы.</w:t>
            </w:r>
          </w:p>
        </w:tc>
        <w:tc>
          <w:tcPr>
            <w:tcW w:w="2934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Студент в основном понимает взаимосвязь между разделами дисциплины. Студент способен анализировать материал, но может испытывать затруднения при обобщении и приведении примеров из дополнительных источников.</w:t>
            </w:r>
          </w:p>
        </w:tc>
        <w:tc>
          <w:tcPr>
            <w:tcW w:w="3071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Студент слабо понимает взаимосвязь между различными разделами дисциплины. Студент испытывает значительные затруднения при анализе и обобщении материала, не может привести примеры.</w:t>
            </w:r>
          </w:p>
        </w:tc>
        <w:tc>
          <w:tcPr>
            <w:tcW w:w="3290" w:type="dxa"/>
          </w:tcPr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Студент не понимает взаимосвязи между различными разделами дисциплины.</w:t>
            </w:r>
          </w:p>
          <w:p w:rsidR="000267C6" w:rsidRDefault="00192F2B">
            <w:pPr>
              <w:pStyle w:val="a5"/>
              <w:spacing w:after="0"/>
              <w:rPr>
                <w:sz w:val="22"/>
              </w:rPr>
            </w:pPr>
            <w:r>
              <w:rPr>
                <w:sz w:val="22"/>
              </w:rPr>
              <w:t>Студент не способен ответить ни на один вопрос преподавателя.</w:t>
            </w:r>
          </w:p>
        </w:tc>
      </w:tr>
    </w:tbl>
    <w:p w:rsidR="000267C6" w:rsidRDefault="000267C6">
      <w:pPr>
        <w:sectPr w:rsidR="000267C6">
          <w:footerReference w:type="default" r:id="rId9"/>
          <w:pgSz w:w="16838" w:h="11906" w:orient="landscape"/>
          <w:pgMar w:top="1134" w:right="1134" w:bottom="1134" w:left="1134" w:header="709" w:footer="709" w:gutter="0"/>
          <w:cols w:space="720"/>
          <w:titlePg/>
        </w:sectPr>
      </w:pPr>
    </w:p>
    <w:p w:rsidR="000267C6" w:rsidRDefault="00192F2B">
      <w:pPr>
        <w:spacing w:after="160"/>
        <w:contextualSpacing/>
        <w:jc w:val="both"/>
      </w:pPr>
      <w:r>
        <w:lastRenderedPageBreak/>
        <w:t xml:space="preserve">Помимо основного материала, студент должен изучить дополнительные информационные ресурсы (литературу), рекомендованные преподавателем по теме. В среднем, подготовка к устному опросу по одному семинарскому занятию занимает от 2 до 3 часов, в зависимости от сложности темы и особенностей организации студентом своей самостоятельной работы. Опрос предполагает устный ответ студента на один основной и несколько дополнительных вопросов преподавателя.  </w:t>
      </w:r>
    </w:p>
    <w:p w:rsidR="000267C6" w:rsidRDefault="00192F2B">
      <w:pPr>
        <w:tabs>
          <w:tab w:val="left" w:pos="142"/>
        </w:tabs>
        <w:contextualSpacing/>
        <w:jc w:val="center"/>
        <w:rPr>
          <w:b/>
        </w:rPr>
      </w:pPr>
      <w:r>
        <w:rPr>
          <w:b/>
        </w:rPr>
        <w:t>Перечень вопросов для устного опроса (собеседования)</w:t>
      </w:r>
    </w:p>
    <w:p w:rsidR="000267C6" w:rsidRDefault="00192F2B" w:rsidP="00192F2B">
      <w:pPr>
        <w:tabs>
          <w:tab w:val="left" w:pos="142"/>
        </w:tabs>
        <w:contextualSpacing/>
      </w:pPr>
      <w:r>
        <w:t>I. Анатомические и физиологические основы:</w:t>
      </w:r>
    </w:p>
    <w:p w:rsidR="000267C6" w:rsidRDefault="00192F2B" w:rsidP="00192F2B">
      <w:pPr>
        <w:tabs>
          <w:tab w:val="left" w:pos="142"/>
        </w:tabs>
        <w:contextualSpacing/>
      </w:pPr>
      <w:r>
        <w:t>1. Опишите строение позвоночника (отделы, изгибы, функции) и объясните, почему важно поддерживать его нейтральное положение в партерных упражнениях.</w:t>
      </w:r>
    </w:p>
    <w:p w:rsidR="000267C6" w:rsidRDefault="00192F2B" w:rsidP="00192F2B">
      <w:pPr>
        <w:tabs>
          <w:tab w:val="left" w:pos="142"/>
        </w:tabs>
        <w:contextualSpacing/>
      </w:pPr>
      <w:r>
        <w:t xml:space="preserve">2. Назовите основные мышечные группы, отвечающие за движения в тазобедренном суставе, и их роль в развитии </w:t>
      </w:r>
      <w:proofErr w:type="spellStart"/>
      <w:r>
        <w:t>выворотности</w:t>
      </w:r>
      <w:proofErr w:type="spellEnd"/>
      <w:r>
        <w:t xml:space="preserve"> и гибкости.</w:t>
      </w:r>
    </w:p>
    <w:p w:rsidR="000267C6" w:rsidRDefault="00192F2B" w:rsidP="00192F2B">
      <w:pPr>
        <w:tabs>
          <w:tab w:val="left" w:pos="142"/>
        </w:tabs>
        <w:contextualSpacing/>
      </w:pPr>
      <w:r>
        <w:t>3. Что такое "</w:t>
      </w:r>
      <w:proofErr w:type="spellStart"/>
      <w:r>
        <w:t>кор</w:t>
      </w:r>
      <w:proofErr w:type="spellEnd"/>
      <w:r>
        <w:t>" (</w:t>
      </w:r>
      <w:proofErr w:type="spellStart"/>
      <w:r>
        <w:t>core</w:t>
      </w:r>
      <w:proofErr w:type="spellEnd"/>
      <w:r>
        <w:t>) и почему его укрепление является ключевым для успешных занятий партерной гимнастикой и профилактики травм спины?</w:t>
      </w:r>
    </w:p>
    <w:p w:rsidR="000267C6" w:rsidRDefault="00192F2B" w:rsidP="00192F2B">
      <w:pPr>
        <w:tabs>
          <w:tab w:val="left" w:pos="142"/>
        </w:tabs>
        <w:contextualSpacing/>
      </w:pPr>
      <w:r>
        <w:t>4. Объясните различия между связками и сухожилиями. Какова их функция и как она связана с безопасностью при растяжке?</w:t>
      </w:r>
    </w:p>
    <w:p w:rsidR="000267C6" w:rsidRDefault="00192F2B" w:rsidP="00192F2B">
      <w:pPr>
        <w:tabs>
          <w:tab w:val="left" w:pos="142"/>
        </w:tabs>
        <w:contextualSpacing/>
      </w:pPr>
      <w:r>
        <w:t>5. Каковы основные биомеханические принципы работы с центром тяжести тела при выполнении упражнений на полу?</w:t>
      </w:r>
    </w:p>
    <w:p w:rsidR="000267C6" w:rsidRDefault="00192F2B" w:rsidP="00192F2B">
      <w:pPr>
        <w:tabs>
          <w:tab w:val="left" w:pos="142"/>
        </w:tabs>
        <w:contextualSpacing/>
      </w:pPr>
      <w:r>
        <w:t>II. Безопасность и методика:</w:t>
      </w:r>
    </w:p>
    <w:p w:rsidR="000267C6" w:rsidRDefault="00192F2B" w:rsidP="00192F2B">
      <w:pPr>
        <w:tabs>
          <w:tab w:val="left" w:pos="142"/>
        </w:tabs>
        <w:contextualSpacing/>
      </w:pPr>
      <w:r>
        <w:t>6. Каковы основные цели и задачи разминки перед занятием партерной гимнастикой? Приведите примеры специфических упражнений.</w:t>
      </w:r>
    </w:p>
    <w:p w:rsidR="000267C6" w:rsidRDefault="00192F2B" w:rsidP="00192F2B">
      <w:pPr>
        <w:tabs>
          <w:tab w:val="left" w:pos="142"/>
        </w:tabs>
        <w:contextualSpacing/>
      </w:pPr>
      <w:r>
        <w:t>7. Опишите принципы безопасной и эффективной растяжки. Какие виды растяжки вы знаете и в чем их особенности при работе на полу?</w:t>
      </w:r>
    </w:p>
    <w:p w:rsidR="000267C6" w:rsidRDefault="00192F2B" w:rsidP="00192F2B">
      <w:pPr>
        <w:tabs>
          <w:tab w:val="left" w:pos="142"/>
        </w:tabs>
        <w:contextualSpacing/>
      </w:pPr>
      <w:r>
        <w:t>8. Назовите наиболее распространенные ошибки и причины травм в партерной гимнастике. Как их можно избежать?</w:t>
      </w:r>
    </w:p>
    <w:p w:rsidR="000267C6" w:rsidRDefault="00192F2B" w:rsidP="00192F2B">
      <w:pPr>
        <w:tabs>
          <w:tab w:val="left" w:pos="142"/>
        </w:tabs>
        <w:contextualSpacing/>
      </w:pPr>
      <w:r>
        <w:t>9. Объясните понятие "выравнивание" (</w:t>
      </w:r>
      <w:proofErr w:type="spellStart"/>
      <w:r>
        <w:t>alignment</w:t>
      </w:r>
      <w:proofErr w:type="spellEnd"/>
      <w:r>
        <w:t>) в партерной гимнастике. Почему это так важно для правильного выполнения упражнений и здоровья?</w:t>
      </w:r>
    </w:p>
    <w:p w:rsidR="000267C6" w:rsidRDefault="00192F2B" w:rsidP="00192F2B">
      <w:pPr>
        <w:tabs>
          <w:tab w:val="left" w:pos="142"/>
        </w:tabs>
        <w:contextualSpacing/>
      </w:pPr>
      <w:r>
        <w:lastRenderedPageBreak/>
        <w:t>10. Опишите типовую структуру урока партерной гимнастики (этапы, их продолжительность, логика построения).</w:t>
      </w:r>
    </w:p>
    <w:p w:rsidR="000267C6" w:rsidRDefault="00192F2B" w:rsidP="00192F2B">
      <w:pPr>
        <w:tabs>
          <w:tab w:val="left" w:pos="142"/>
        </w:tabs>
        <w:contextualSpacing/>
      </w:pPr>
      <w:r>
        <w:t>III. Практические навыки (вопросы могут сопровождаться просьбой о демонстрации):</w:t>
      </w:r>
    </w:p>
    <w:p w:rsidR="000267C6" w:rsidRDefault="00192F2B" w:rsidP="00192F2B">
      <w:pPr>
        <w:tabs>
          <w:tab w:val="left" w:pos="142"/>
        </w:tabs>
        <w:contextualSpacing/>
      </w:pPr>
      <w:r>
        <w:t>11. (Демонстрация и объяснение) Покажите и объясните комплекс упражнений для мобилизации позвоночника (например, "кошка-корова", скручивания на спине), акцентируя внимание на дыхании.</w:t>
      </w:r>
    </w:p>
    <w:p w:rsidR="000267C6" w:rsidRDefault="00192F2B" w:rsidP="00192F2B">
      <w:pPr>
        <w:tabs>
          <w:tab w:val="left" w:pos="142"/>
        </w:tabs>
        <w:contextualSpacing/>
      </w:pPr>
      <w:r>
        <w:t>12. (Демонстрация и объяснение) Продемонстрируйте несколько упражнений для укрепления мышц брюшного пресса и спины на полу (например, различные виды планок, "лодочка"). Объясните технику безопасности.</w:t>
      </w:r>
    </w:p>
    <w:p w:rsidR="000267C6" w:rsidRDefault="00192F2B" w:rsidP="00192F2B">
      <w:pPr>
        <w:tabs>
          <w:tab w:val="left" w:pos="142"/>
        </w:tabs>
        <w:contextualSpacing/>
      </w:pPr>
      <w:r>
        <w:t>13. (Демонстрация и объяснение) Покажите последовательность упражнений для развития продольного или поперечного шпагата, объяснив логику прогрессии и правила безопасности.</w:t>
      </w:r>
    </w:p>
    <w:p w:rsidR="000267C6" w:rsidRDefault="00192F2B" w:rsidP="00192F2B">
      <w:pPr>
        <w:tabs>
          <w:tab w:val="left" w:pos="142"/>
        </w:tabs>
        <w:contextualSpacing/>
      </w:pPr>
      <w:r>
        <w:t>14. (Демонстрация и объяснение) Продемонстрируйте комплекс упражнений для укрепления стоп и голеностопных суставов в партере.</w:t>
      </w:r>
    </w:p>
    <w:p w:rsidR="000267C6" w:rsidRDefault="00192F2B" w:rsidP="00192F2B">
      <w:pPr>
        <w:tabs>
          <w:tab w:val="left" w:pos="142"/>
        </w:tabs>
        <w:contextualSpacing/>
      </w:pPr>
      <w:r>
        <w:t>15. (Демонстрация и объяснение) Покажите несколько упражнений для раскрытия тазобедренных суставов, объясняя, какие мышцы при этом работают.</w:t>
      </w:r>
    </w:p>
    <w:p w:rsidR="000267C6" w:rsidRDefault="00192F2B" w:rsidP="00192F2B">
      <w:pPr>
        <w:tabs>
          <w:tab w:val="left" w:pos="142"/>
        </w:tabs>
        <w:contextualSpacing/>
      </w:pPr>
      <w:r>
        <w:t>IV. Интеграция и возрастные особенности:</w:t>
      </w:r>
    </w:p>
    <w:p w:rsidR="000267C6" w:rsidRDefault="00192F2B" w:rsidP="00192F2B">
      <w:pPr>
        <w:tabs>
          <w:tab w:val="left" w:pos="142"/>
        </w:tabs>
        <w:contextualSpacing/>
      </w:pPr>
      <w:r>
        <w:t xml:space="preserve">16. Как навыки, полученные на занятиях партерной гимнастикой, могут быть использованы для улучшения техники в других танцевальных стилях (классический, модерн, </w:t>
      </w:r>
      <w:proofErr w:type="spellStart"/>
      <w:r>
        <w:t>контемпорари</w:t>
      </w:r>
      <w:proofErr w:type="spellEnd"/>
      <w:r>
        <w:t>)?</w:t>
      </w:r>
    </w:p>
    <w:p w:rsidR="000267C6" w:rsidRDefault="00192F2B" w:rsidP="00192F2B">
      <w:pPr>
        <w:tabs>
          <w:tab w:val="left" w:pos="142"/>
        </w:tabs>
        <w:contextualSpacing/>
      </w:pPr>
      <w:r>
        <w:t>17. Каковы основные отличия в методике проведения занятий партерной гимнастикой для детей дошкольного возраста по сравнению с подростками?</w:t>
      </w:r>
    </w:p>
    <w:p w:rsidR="000267C6" w:rsidRDefault="00192F2B" w:rsidP="00192F2B">
      <w:pPr>
        <w:tabs>
          <w:tab w:val="left" w:pos="142"/>
        </w:tabs>
        <w:contextualSpacing/>
      </w:pPr>
      <w:r>
        <w:t>18. Какие физиологические особенности необходимо учитывать при проведении занятий партерной гимнастикой для взрослых, особенно для тех, кто ведет малоподвижный образ жизни?</w:t>
      </w:r>
    </w:p>
    <w:p w:rsidR="000267C6" w:rsidRDefault="00192F2B" w:rsidP="00192F2B">
      <w:pPr>
        <w:tabs>
          <w:tab w:val="left" w:pos="142"/>
        </w:tabs>
        <w:contextualSpacing/>
      </w:pPr>
      <w:r>
        <w:lastRenderedPageBreak/>
        <w:t>19. В чем состоит специфика адаптации партерной гимнастики для лиц старшего возраста или в целях реабилитации (при отсутствии прямых противопоказаний)?</w:t>
      </w:r>
    </w:p>
    <w:p w:rsidR="000267C6" w:rsidRDefault="00192F2B" w:rsidP="00192F2B">
      <w:pPr>
        <w:tabs>
          <w:tab w:val="left" w:pos="142"/>
        </w:tabs>
        <w:contextualSpacing/>
      </w:pPr>
      <w:r>
        <w:t>20. Опишите, каким образом партерная гимнастика может способствовать развитию не только физических, но и психологических качеств (дисциплина, осознанность, терпение)?</w:t>
      </w:r>
    </w:p>
    <w:p w:rsidR="000267C6" w:rsidRDefault="00192F2B" w:rsidP="00192F2B">
      <w:pPr>
        <w:tabs>
          <w:tab w:val="left" w:pos="142"/>
        </w:tabs>
        <w:contextualSpacing/>
      </w:pPr>
      <w:r>
        <w:t>Общие рекомендации для студентов:</w:t>
      </w:r>
    </w:p>
    <w:p w:rsidR="000267C6" w:rsidRDefault="00192F2B" w:rsidP="00192F2B">
      <w:pPr>
        <w:tabs>
          <w:tab w:val="left" w:pos="142"/>
        </w:tabs>
        <w:contextualSpacing/>
      </w:pPr>
      <w:r>
        <w:t>•  При ответе на теоретические вопросы старайтесь использовать профессиональную терминологию.</w:t>
      </w:r>
    </w:p>
    <w:p w:rsidR="000267C6" w:rsidRDefault="00192F2B" w:rsidP="00192F2B">
      <w:pPr>
        <w:tabs>
          <w:tab w:val="left" w:pos="142"/>
        </w:tabs>
        <w:contextualSpacing/>
      </w:pPr>
      <w:r>
        <w:t>•  При демонстрации упражнений будьте точны, объясняйте принцип действия и технику выполнения.</w:t>
      </w:r>
    </w:p>
    <w:p w:rsidR="000267C6" w:rsidRDefault="00192F2B" w:rsidP="00192F2B">
      <w:pPr>
        <w:tabs>
          <w:tab w:val="left" w:pos="142"/>
        </w:tabs>
        <w:contextualSpacing/>
      </w:pPr>
      <w:r>
        <w:t>•  Покажите понимание взаимосвязи между анатомией, биомеханикой и практическим движением.</w:t>
      </w:r>
    </w:p>
    <w:p w:rsidR="000267C6" w:rsidRDefault="00192F2B">
      <w:pPr>
        <w:pStyle w:val="a5"/>
        <w:spacing w:line="360" w:lineRule="auto"/>
        <w:ind w:right="137" w:firstLine="567"/>
        <w:contextualSpacing/>
        <w:jc w:val="both"/>
        <w:rPr>
          <w:b/>
          <w:i/>
          <w:sz w:val="28"/>
        </w:rPr>
      </w:pPr>
      <w:proofErr w:type="spellStart"/>
      <w:r>
        <w:rPr>
          <w:b/>
          <w:i/>
          <w:sz w:val="28"/>
        </w:rPr>
        <w:t>Практикоориентированные</w:t>
      </w:r>
      <w:proofErr w:type="spellEnd"/>
      <w:r>
        <w:rPr>
          <w:b/>
          <w:i/>
          <w:sz w:val="28"/>
        </w:rPr>
        <w:t xml:space="preserve"> задачи</w:t>
      </w:r>
    </w:p>
    <w:p w:rsidR="000267C6" w:rsidRDefault="00192F2B">
      <w:pPr>
        <w:pStyle w:val="a5"/>
        <w:spacing w:line="360" w:lineRule="auto"/>
        <w:ind w:right="137" w:firstLine="567"/>
        <w:contextualSpacing/>
        <w:jc w:val="both"/>
        <w:rPr>
          <w:sz w:val="28"/>
        </w:rPr>
      </w:pPr>
      <w:r>
        <w:rPr>
          <w:sz w:val="28"/>
        </w:rPr>
        <w:t xml:space="preserve">Одним из видов практических заданий является </w:t>
      </w:r>
      <w:proofErr w:type="spellStart"/>
      <w:r>
        <w:rPr>
          <w:sz w:val="28"/>
        </w:rPr>
        <w:t>практикоориентированные</w:t>
      </w:r>
      <w:proofErr w:type="spellEnd"/>
      <w:r>
        <w:rPr>
          <w:sz w:val="28"/>
        </w:rPr>
        <w:t xml:space="preserve"> задачи – это задачи, которые требуют от обучающегося анализа конкретной ситуации, чтобы найти способ решения или принятия решения.   </w:t>
      </w:r>
    </w:p>
    <w:p w:rsidR="000267C6" w:rsidRDefault="00192F2B">
      <w:pPr>
        <w:pStyle w:val="a5"/>
        <w:spacing w:line="360" w:lineRule="auto"/>
        <w:ind w:firstLine="720"/>
        <w:contextualSpacing/>
        <w:jc w:val="both"/>
        <w:rPr>
          <w:sz w:val="28"/>
        </w:rPr>
      </w:pPr>
      <w:r>
        <w:rPr>
          <w:sz w:val="28"/>
        </w:rPr>
        <w:t xml:space="preserve">Цель выполнения </w:t>
      </w:r>
      <w:proofErr w:type="spellStart"/>
      <w:r>
        <w:rPr>
          <w:sz w:val="28"/>
        </w:rPr>
        <w:t>практикоориентированных</w:t>
      </w:r>
      <w:proofErr w:type="spellEnd"/>
      <w:r>
        <w:rPr>
          <w:sz w:val="28"/>
        </w:rPr>
        <w:t xml:space="preserve"> задач заключается в том, чтобы оценить способность студентов или группы, обучающихся анализировать, интерпретировать и решать проблемы в конкретной ситуационной задачи. Он может включать следующие аспекты:</w:t>
      </w:r>
    </w:p>
    <w:p w:rsidR="000267C6" w:rsidRDefault="00192F2B">
      <w:pPr>
        <w:pStyle w:val="ab"/>
        <w:widowControl w:val="0"/>
        <w:numPr>
          <w:ilvl w:val="0"/>
          <w:numId w:val="3"/>
        </w:numPr>
        <w:tabs>
          <w:tab w:val="left" w:pos="466"/>
          <w:tab w:val="left" w:pos="1078"/>
        </w:tabs>
        <w:spacing w:after="0" w:line="360" w:lineRule="auto"/>
        <w:ind w:left="0" w:firstLine="69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Анализ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ситуации: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необходимо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понять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контекст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задачи,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выявить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ключевые факторы и элементы проблемы.</w:t>
      </w:r>
    </w:p>
    <w:p w:rsidR="000267C6" w:rsidRDefault="00192F2B">
      <w:pPr>
        <w:pStyle w:val="ab"/>
        <w:widowControl w:val="0"/>
        <w:numPr>
          <w:ilvl w:val="0"/>
          <w:numId w:val="3"/>
        </w:numPr>
        <w:tabs>
          <w:tab w:val="left" w:pos="413"/>
          <w:tab w:val="left" w:pos="1078"/>
        </w:tabs>
        <w:spacing w:after="0" w:line="360" w:lineRule="auto"/>
        <w:ind w:left="0" w:firstLine="69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Принятие решений: оценить</w:t>
      </w:r>
      <w:r>
        <w:rPr>
          <w:rFonts w:ascii="Times New Roman" w:hAnsi="Times New Roman"/>
          <w:spacing w:val="30"/>
          <w:sz w:val="28"/>
        </w:rPr>
        <w:t xml:space="preserve"> </w:t>
      </w:r>
      <w:r>
        <w:rPr>
          <w:rFonts w:ascii="Times New Roman" w:hAnsi="Times New Roman"/>
          <w:sz w:val="28"/>
        </w:rPr>
        <w:t>различные варианты</w:t>
      </w:r>
      <w:r>
        <w:rPr>
          <w:rFonts w:ascii="Times New Roman" w:hAnsi="Times New Roman"/>
          <w:spacing w:val="29"/>
          <w:sz w:val="28"/>
        </w:rPr>
        <w:t xml:space="preserve"> </w:t>
      </w:r>
      <w:r>
        <w:rPr>
          <w:rFonts w:ascii="Times New Roman" w:hAnsi="Times New Roman"/>
          <w:sz w:val="28"/>
        </w:rPr>
        <w:t>решения,</w:t>
      </w:r>
      <w:r>
        <w:rPr>
          <w:rFonts w:ascii="Times New Roman" w:hAnsi="Times New Roman"/>
          <w:spacing w:val="29"/>
          <w:sz w:val="28"/>
        </w:rPr>
        <w:t xml:space="preserve"> </w:t>
      </w:r>
      <w:r>
        <w:rPr>
          <w:rFonts w:ascii="Times New Roman" w:hAnsi="Times New Roman"/>
          <w:sz w:val="28"/>
        </w:rPr>
        <w:t>взвесить</w:t>
      </w:r>
      <w:r>
        <w:rPr>
          <w:rFonts w:ascii="Times New Roman" w:hAnsi="Times New Roman"/>
          <w:spacing w:val="3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их преимущества и </w:t>
      </w:r>
      <w:r>
        <w:rPr>
          <w:rFonts w:ascii="Times New Roman" w:hAnsi="Times New Roman"/>
          <w:spacing w:val="-2"/>
          <w:sz w:val="28"/>
        </w:rPr>
        <w:t>недостатки.</w:t>
      </w:r>
    </w:p>
    <w:p w:rsidR="000267C6" w:rsidRDefault="00192F2B">
      <w:pPr>
        <w:pStyle w:val="ab"/>
        <w:widowControl w:val="0"/>
        <w:numPr>
          <w:ilvl w:val="0"/>
          <w:numId w:val="3"/>
        </w:numPr>
        <w:tabs>
          <w:tab w:val="left" w:pos="473"/>
          <w:tab w:val="left" w:pos="1078"/>
        </w:tabs>
        <w:spacing w:after="0" w:line="360" w:lineRule="auto"/>
        <w:ind w:left="0" w:firstLine="69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Применение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теоретических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знаний: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использовать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полученные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знания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навыки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для практического решения проблемы.</w:t>
      </w:r>
    </w:p>
    <w:p w:rsidR="000267C6" w:rsidRDefault="00192F2B">
      <w:pPr>
        <w:pStyle w:val="ab"/>
        <w:widowControl w:val="0"/>
        <w:numPr>
          <w:ilvl w:val="0"/>
          <w:numId w:val="3"/>
        </w:numPr>
        <w:tabs>
          <w:tab w:val="left" w:pos="439"/>
          <w:tab w:val="left" w:pos="1078"/>
        </w:tabs>
        <w:spacing w:after="0" w:line="360" w:lineRule="auto"/>
        <w:ind w:left="0" w:firstLine="69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Критическое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мышление: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проявить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способности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логическому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мышлению,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обосновать свои идеи и аргументы.</w:t>
      </w:r>
    </w:p>
    <w:p w:rsidR="000267C6" w:rsidRDefault="00192F2B">
      <w:pPr>
        <w:contextualSpacing/>
        <w:jc w:val="both"/>
      </w:pPr>
      <w:r>
        <w:lastRenderedPageBreak/>
        <w:t xml:space="preserve">Процесс подготовки к выполнению </w:t>
      </w:r>
      <w:proofErr w:type="spellStart"/>
      <w:r>
        <w:t>практикоориентированных</w:t>
      </w:r>
      <w:proofErr w:type="spellEnd"/>
      <w:r>
        <w:t xml:space="preserve"> задач можно условно разделить на следующие этапы:</w:t>
      </w:r>
    </w:p>
    <w:p w:rsidR="000267C6" w:rsidRDefault="00192F2B">
      <w:pPr>
        <w:contextualSpacing/>
        <w:jc w:val="both"/>
      </w:pPr>
      <w:r>
        <w:t>а) изучение содержания задачи (нельзя решить задачу, не уяснив ее содержание);</w:t>
      </w:r>
    </w:p>
    <w:p w:rsidR="000267C6" w:rsidRDefault="00192F2B">
      <w:pPr>
        <w:contextualSpacing/>
        <w:jc w:val="both"/>
      </w:pPr>
      <w:r>
        <w:t>б) подбор нормативных источников, относящихся к соответствующему историческому периоду и содержанию полученного задания;</w:t>
      </w:r>
    </w:p>
    <w:p w:rsidR="000267C6" w:rsidRDefault="00192F2B">
      <w:pPr>
        <w:contextualSpacing/>
        <w:jc w:val="both"/>
      </w:pPr>
      <w:r>
        <w:t>в) изучение основной и дополнительной литературы;</w:t>
      </w:r>
    </w:p>
    <w:p w:rsidR="000267C6" w:rsidRDefault="00192F2B">
      <w:pPr>
        <w:contextualSpacing/>
        <w:jc w:val="both"/>
      </w:pPr>
      <w:r>
        <w:t>г) аналитический разбор ситуативной задачи через призму законодательства и судебной практики;</w:t>
      </w:r>
    </w:p>
    <w:p w:rsidR="000267C6" w:rsidRDefault="00192F2B">
      <w:pPr>
        <w:contextualSpacing/>
        <w:jc w:val="both"/>
      </w:pPr>
      <w:r>
        <w:t>д) определение собственной позиции, формулировка аргументов;</w:t>
      </w:r>
    </w:p>
    <w:p w:rsidR="000267C6" w:rsidRDefault="00192F2B">
      <w:pPr>
        <w:contextualSpacing/>
        <w:jc w:val="both"/>
      </w:pPr>
      <w:r>
        <w:t>е) оформление ответа;</w:t>
      </w:r>
    </w:p>
    <w:p w:rsidR="000267C6" w:rsidRDefault="00192F2B">
      <w:pPr>
        <w:contextualSpacing/>
        <w:jc w:val="both"/>
      </w:pPr>
      <w:r>
        <w:t>ж) представление ответа на ситуативную задачу.</w:t>
      </w:r>
    </w:p>
    <w:p w:rsidR="000267C6" w:rsidRDefault="00192F2B">
      <w:pPr>
        <w:pStyle w:val="a5"/>
        <w:spacing w:line="360" w:lineRule="auto"/>
        <w:ind w:firstLine="709"/>
        <w:contextualSpacing/>
        <w:jc w:val="both"/>
        <w:rPr>
          <w:b/>
          <w:color w:val="1D1B11"/>
          <w:sz w:val="32"/>
        </w:rPr>
      </w:pPr>
      <w:r>
        <w:rPr>
          <w:b/>
          <w:sz w:val="28"/>
        </w:rPr>
        <w:t xml:space="preserve">Критерии оценки решения </w:t>
      </w:r>
      <w:proofErr w:type="spellStart"/>
      <w:r>
        <w:rPr>
          <w:b/>
          <w:sz w:val="28"/>
        </w:rPr>
        <w:t>практикоориентированных</w:t>
      </w:r>
      <w:proofErr w:type="spellEnd"/>
      <w:r>
        <w:rPr>
          <w:b/>
          <w:sz w:val="28"/>
        </w:rPr>
        <w:t xml:space="preserve"> задач:</w:t>
      </w:r>
    </w:p>
    <w:p w:rsidR="000267C6" w:rsidRDefault="00192F2B">
      <w:pPr>
        <w:contextualSpacing/>
        <w:jc w:val="both"/>
      </w:pPr>
      <w:r>
        <w:rPr>
          <w:b/>
        </w:rPr>
        <w:t>5 баллов – оценка «отлично»</w:t>
      </w:r>
      <w:r>
        <w:t xml:space="preserve"> проводит комплексную оценку предложенной ситуации; выбирает типовые методы и способы решения задач, включающие осмысленное, логическое обоснование теоретических вопросов и практических действий; последовательное, уверенное выполнение практических манипуляций, способность оценить их эффективность. Умеет принимать решения в стандартных и нестандартных ситуациях. В процессе деятельности осуществляет поиск и использование информации для эффективного решения задачи, использует информационно-коммуникативные технологии.</w:t>
      </w:r>
    </w:p>
    <w:p w:rsidR="000267C6" w:rsidRDefault="00192F2B">
      <w:pPr>
        <w:contextualSpacing/>
        <w:jc w:val="both"/>
      </w:pPr>
      <w:r>
        <w:rPr>
          <w:b/>
        </w:rPr>
        <w:t>4 балла оценка «хорошо»</w:t>
      </w:r>
      <w:r>
        <w:t xml:space="preserve"> проводит комплексную оценку предложенной ситуации; выбирает типовые методы и способы решения профессиональных задач, включающие логическое обоснование теоретических вопросов с дополнительными комментариями педагога, последовательное, уверенное выполнение практических манипуляций, способность оценить их эффективность. Умеет принимать решения в стандартных ситуациях. В процессе решения осуществляет поиск и использование информации.</w:t>
      </w:r>
    </w:p>
    <w:p w:rsidR="000267C6" w:rsidRDefault="00192F2B">
      <w:pPr>
        <w:contextualSpacing/>
        <w:jc w:val="both"/>
      </w:pPr>
      <w:r>
        <w:rPr>
          <w:b/>
        </w:rPr>
        <w:t>3 балла оценка «удовлетворительно»</w:t>
      </w:r>
      <w:r>
        <w:t xml:space="preserve"> испытывает затруднения с комплексной оценкой предложенной ситуации. Возникают затруднения при </w:t>
      </w:r>
      <w:r>
        <w:lastRenderedPageBreak/>
        <w:t xml:space="preserve">выборе типовых методов и способов решения </w:t>
      </w:r>
      <w:proofErr w:type="spellStart"/>
      <w:r>
        <w:t>практикоориентированых</w:t>
      </w:r>
      <w:proofErr w:type="spellEnd"/>
      <w:r>
        <w:t xml:space="preserve"> задач (требуются наводящие вопросы преподавателя; выбор тактики действий в соответствии с ситуацией возможен при подсказке преподавателя; правильное, но не уверенное, с нарушением последовательности выполнение манипуляций). Не использует при решении дополнительных источников информации.</w:t>
      </w:r>
    </w:p>
    <w:p w:rsidR="000267C6" w:rsidRDefault="00192F2B">
      <w:pPr>
        <w:contextualSpacing/>
        <w:jc w:val="both"/>
      </w:pPr>
      <w:r>
        <w:rPr>
          <w:b/>
        </w:rPr>
        <w:t>2 балла и менее - оценка «неудовлетворительно»</w:t>
      </w:r>
      <w:r>
        <w:t xml:space="preserve"> неверная оценка ситуации; выбранная тактика действий приводит к неверному ответу.</w:t>
      </w:r>
    </w:p>
    <w:p w:rsidR="000267C6" w:rsidRDefault="00192F2B">
      <w:pPr>
        <w:pStyle w:val="a5"/>
        <w:spacing w:line="360" w:lineRule="auto"/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Таким образом, выполнение </w:t>
      </w:r>
      <w:proofErr w:type="spellStart"/>
      <w:r>
        <w:rPr>
          <w:sz w:val="28"/>
        </w:rPr>
        <w:t>практикоориентированной</w:t>
      </w:r>
      <w:proofErr w:type="spellEnd"/>
      <w:r>
        <w:rPr>
          <w:sz w:val="28"/>
        </w:rPr>
        <w:t xml:space="preserve"> задачи помогает развивать комплекс аналитических и практических навыков, полезных в различных профессиональных и жизненных контекстах.</w:t>
      </w:r>
    </w:p>
    <w:p w:rsidR="000267C6" w:rsidRDefault="00192F2B">
      <w:pPr>
        <w:pStyle w:val="a5"/>
        <w:spacing w:line="360" w:lineRule="auto"/>
        <w:ind w:firstLine="709"/>
        <w:contextualSpacing/>
        <w:jc w:val="both"/>
        <w:rPr>
          <w:color w:val="1D1B11"/>
          <w:sz w:val="28"/>
        </w:rPr>
      </w:pPr>
      <w:r>
        <w:rPr>
          <w:color w:val="1D1B11"/>
          <w:sz w:val="28"/>
        </w:rPr>
        <w:t xml:space="preserve">Результаты решения задачи студент излагает преподавателю в устной форме (в форме дискуссии, собеседования и т.д.), опираясь на свои личные записи в тетради.  </w:t>
      </w:r>
    </w:p>
    <w:p w:rsidR="000267C6" w:rsidRDefault="00192F2B">
      <w:pPr>
        <w:ind w:left="709" w:firstLine="0"/>
        <w:jc w:val="both"/>
        <w:rPr>
          <w:b/>
          <w:highlight w:val="white"/>
        </w:rPr>
      </w:pPr>
      <w:r>
        <w:rPr>
          <w:b/>
          <w:highlight w:val="white"/>
        </w:rPr>
        <w:t>2.3 Самостоятельная работа обучающихся</w:t>
      </w:r>
    </w:p>
    <w:p w:rsidR="000267C6" w:rsidRDefault="00192F2B">
      <w:pPr>
        <w:contextualSpacing/>
        <w:jc w:val="both"/>
        <w:rPr>
          <w:highlight w:val="white"/>
        </w:rPr>
      </w:pPr>
      <w:r>
        <w:rPr>
          <w:highlight w:val="white"/>
        </w:rPr>
        <w:t>Самостоятельная работа обучающихся предназначена для внеаудиторной работы по закреплению теоретического курса и практических навыков дисциплины; по изучению дополнительных разделов дисциплины, решению заданий для самостоятельного выполнения, а также включает подготовку контрольной работы для обучающихся заочной формы обучения.</w:t>
      </w:r>
    </w:p>
    <w:p w:rsidR="000267C6" w:rsidRDefault="00192F2B">
      <w:pPr>
        <w:contextualSpacing/>
        <w:jc w:val="both"/>
        <w:rPr>
          <w:highlight w:val="white"/>
        </w:rPr>
      </w:pPr>
      <w:r>
        <w:rPr>
          <w:highlight w:val="white"/>
        </w:rPr>
        <w:t>К формам самостоятельной работы студентов относятся:</w:t>
      </w:r>
    </w:p>
    <w:p w:rsidR="000267C6" w:rsidRDefault="00192F2B">
      <w:pPr>
        <w:numPr>
          <w:ilvl w:val="0"/>
          <w:numId w:val="4"/>
        </w:numPr>
        <w:ind w:left="284"/>
        <w:contextualSpacing/>
        <w:jc w:val="both"/>
        <w:rPr>
          <w:highlight w:val="white"/>
        </w:rPr>
      </w:pPr>
      <w:r>
        <w:rPr>
          <w:highlight w:val="white"/>
        </w:rPr>
        <w:t>чтение учебников и учебных пособий, а также дополнительной литературы по изучаемому разделу (теме);</w:t>
      </w:r>
    </w:p>
    <w:p w:rsidR="000267C6" w:rsidRDefault="00192F2B">
      <w:pPr>
        <w:numPr>
          <w:ilvl w:val="0"/>
          <w:numId w:val="4"/>
        </w:numPr>
        <w:ind w:left="720" w:hanging="360"/>
        <w:contextualSpacing/>
        <w:jc w:val="both"/>
        <w:rPr>
          <w:highlight w:val="white"/>
        </w:rPr>
      </w:pPr>
      <w:r>
        <w:rPr>
          <w:highlight w:val="white"/>
        </w:rPr>
        <w:t>конспектирование прочитанных текстов;</w:t>
      </w:r>
    </w:p>
    <w:p w:rsidR="000267C6" w:rsidRDefault="00192F2B">
      <w:pPr>
        <w:numPr>
          <w:ilvl w:val="0"/>
          <w:numId w:val="4"/>
        </w:numPr>
        <w:ind w:left="720" w:hanging="360"/>
        <w:contextualSpacing/>
        <w:jc w:val="both"/>
        <w:rPr>
          <w:highlight w:val="white"/>
        </w:rPr>
      </w:pPr>
      <w:r>
        <w:rPr>
          <w:highlight w:val="white"/>
        </w:rPr>
        <w:t>работа со словарями и справочниками;</w:t>
      </w:r>
    </w:p>
    <w:p w:rsidR="000267C6" w:rsidRDefault="00192F2B">
      <w:pPr>
        <w:numPr>
          <w:ilvl w:val="0"/>
          <w:numId w:val="4"/>
        </w:numPr>
        <w:ind w:left="720" w:hanging="360"/>
        <w:contextualSpacing/>
        <w:jc w:val="both"/>
        <w:rPr>
          <w:highlight w:val="white"/>
        </w:rPr>
      </w:pPr>
      <w:r>
        <w:rPr>
          <w:highlight w:val="white"/>
        </w:rPr>
        <w:t>работа со справочно-правовыми системами и ресурсами сети Интернет;</w:t>
      </w:r>
    </w:p>
    <w:p w:rsidR="000267C6" w:rsidRDefault="00192F2B">
      <w:pPr>
        <w:numPr>
          <w:ilvl w:val="0"/>
          <w:numId w:val="4"/>
        </w:numPr>
        <w:ind w:left="720" w:hanging="360"/>
        <w:contextualSpacing/>
        <w:jc w:val="both"/>
        <w:rPr>
          <w:highlight w:val="white"/>
        </w:rPr>
      </w:pPr>
      <w:r>
        <w:rPr>
          <w:highlight w:val="white"/>
        </w:rPr>
        <w:t>выполнение тестовых заданий;</w:t>
      </w:r>
    </w:p>
    <w:p w:rsidR="000267C6" w:rsidRDefault="00192F2B">
      <w:pPr>
        <w:numPr>
          <w:ilvl w:val="0"/>
          <w:numId w:val="4"/>
        </w:numPr>
        <w:ind w:left="720" w:hanging="360"/>
        <w:contextualSpacing/>
        <w:jc w:val="both"/>
        <w:rPr>
          <w:highlight w:val="white"/>
        </w:rPr>
      </w:pPr>
      <w:r>
        <w:rPr>
          <w:highlight w:val="white"/>
        </w:rPr>
        <w:t xml:space="preserve">подготовка </w:t>
      </w:r>
      <w:proofErr w:type="gramStart"/>
      <w:r>
        <w:rPr>
          <w:highlight w:val="white"/>
        </w:rPr>
        <w:t>докладов  по</w:t>
      </w:r>
      <w:proofErr w:type="gramEnd"/>
      <w:r>
        <w:rPr>
          <w:highlight w:val="white"/>
        </w:rPr>
        <w:t xml:space="preserve"> изучаемой тематике;</w:t>
      </w:r>
    </w:p>
    <w:p w:rsidR="000267C6" w:rsidRDefault="00192F2B">
      <w:pPr>
        <w:numPr>
          <w:ilvl w:val="0"/>
          <w:numId w:val="4"/>
        </w:numPr>
        <w:ind w:left="720" w:hanging="360"/>
        <w:contextualSpacing/>
        <w:jc w:val="both"/>
        <w:rPr>
          <w:highlight w:val="white"/>
        </w:rPr>
      </w:pPr>
      <w:r>
        <w:rPr>
          <w:highlight w:val="white"/>
        </w:rPr>
        <w:t>иные формы самостоятельной работы студента.</w:t>
      </w:r>
    </w:p>
    <w:p w:rsidR="000267C6" w:rsidRDefault="00192F2B">
      <w:pPr>
        <w:ind w:firstLine="708"/>
        <w:contextualSpacing/>
        <w:jc w:val="both"/>
      </w:pPr>
      <w:r>
        <w:t xml:space="preserve">Основу самостоятельной работы составляют самостоятельные действия, которые студент выполняет без помощи преподавателя, студент сам выбирает </w:t>
      </w:r>
      <w:r>
        <w:lastRenderedPageBreak/>
        <w:t>способы выполнения этих действий, совершает множество операций, контролирует их в соответствии с поставленной целью. Самостоятельная работа всегда завершается какими-либо результатами. Это – написанный доклад или иная письменная работа, заполненные таблицы, подготовленные ответы на вопросы к семинарскому занятию, подготовка к зачету.</w:t>
      </w:r>
    </w:p>
    <w:p w:rsidR="000267C6" w:rsidRDefault="00192F2B">
      <w:pPr>
        <w:tabs>
          <w:tab w:val="left" w:pos="9360"/>
        </w:tabs>
        <w:ind w:firstLine="737"/>
        <w:contextualSpacing/>
        <w:jc w:val="both"/>
        <w:rPr>
          <w:highlight w:val="white"/>
        </w:rPr>
      </w:pPr>
      <w:r>
        <w:rPr>
          <w:highlight w:val="white"/>
        </w:rPr>
        <w:t>Основное требование к организации любых форм самостоятельной работы состоит в том, что она должна вестись систематически и планомерно (в соответствии с рекомендациями рабочей программы и преподавателей, читающих лекции и ведущих семинары) и в той или иной форме контролироваться преподавателем. Возникающие в процессе самостоятельной работы вопросы целесообразно фиксировать в письменной форме и затем прояснять у преподавателя, задавая вопросы на лекциях, семинарских занятиях и в порядке индивидуального консультирования.</w:t>
      </w:r>
    </w:p>
    <w:p w:rsidR="000267C6" w:rsidRDefault="00192F2B">
      <w:pPr>
        <w:tabs>
          <w:tab w:val="left" w:pos="9360"/>
        </w:tabs>
        <w:ind w:firstLine="737"/>
        <w:contextualSpacing/>
        <w:jc w:val="both"/>
        <w:rPr>
          <w:highlight w:val="white"/>
        </w:rPr>
      </w:pPr>
      <w:r>
        <w:rPr>
          <w:highlight w:val="white"/>
        </w:rPr>
        <w:t xml:space="preserve">В процессе самостоятельной работы также рекомендуется составлять для себя словарь наиболее важных понятий по пройденным темам – этот материал пригодится при подготовке к зачету и будет подспорьем в процессе изучения </w:t>
      </w:r>
      <w:proofErr w:type="gramStart"/>
      <w:r>
        <w:rPr>
          <w:highlight w:val="white"/>
        </w:rPr>
        <w:t>иных  движенческих</w:t>
      </w:r>
      <w:proofErr w:type="gramEnd"/>
      <w:r>
        <w:rPr>
          <w:highlight w:val="white"/>
        </w:rPr>
        <w:t xml:space="preserve"> дисциплин.</w:t>
      </w:r>
    </w:p>
    <w:p w:rsidR="000267C6" w:rsidRDefault="00192F2B">
      <w:pPr>
        <w:ind w:firstLine="567"/>
        <w:contextualSpacing/>
        <w:jc w:val="both"/>
      </w:pPr>
      <w:r>
        <w:t xml:space="preserve">После изучения какого-либо раздела по учебной литературе или конспекту лекций рекомендуется по памяти воспроизвести основные термины раздела, затем ответить на вопросы. Такой метод дает возможность самостоятельно проверить готовность к практическому занятию, рейтингу или промежуточной аттестации.  </w:t>
      </w:r>
    </w:p>
    <w:p w:rsidR="000267C6" w:rsidRDefault="00192F2B">
      <w:pPr>
        <w:tabs>
          <w:tab w:val="left" w:pos="993"/>
        </w:tabs>
        <w:ind w:firstLine="540"/>
        <w:contextualSpacing/>
        <w:jc w:val="both"/>
      </w:pPr>
      <w:r>
        <w:t xml:space="preserve">При самостоятельной работе с учебниками и учебными пособиями рекомендуется придерживаться определенной последовательности. Читая и конспектируя тот или иной раздел учебной литературы, необходимо твердо усвоить основные определения, понятия и классификации. Формулировки определений и основные классификации надо знать на память. После усвоения соответствующих понятий, процедур и методов следует проанализировать примеры их практического применения.  </w:t>
      </w:r>
    </w:p>
    <w:p w:rsidR="00192F2B" w:rsidRDefault="00192F2B">
      <w:pPr>
        <w:tabs>
          <w:tab w:val="left" w:pos="993"/>
        </w:tabs>
        <w:ind w:firstLine="540"/>
        <w:contextualSpacing/>
        <w:jc w:val="both"/>
      </w:pPr>
    </w:p>
    <w:p w:rsidR="000267C6" w:rsidRDefault="00192F2B">
      <w:pPr>
        <w:tabs>
          <w:tab w:val="left" w:pos="9360"/>
        </w:tabs>
        <w:contextualSpacing/>
        <w:jc w:val="both"/>
        <w:rPr>
          <w:b/>
          <w:color w:val="00000A"/>
        </w:rPr>
      </w:pPr>
      <w:r>
        <w:rPr>
          <w:b/>
          <w:color w:val="00000A"/>
        </w:rPr>
        <w:lastRenderedPageBreak/>
        <w:t>Виды самостоятельной работы</w:t>
      </w:r>
    </w:p>
    <w:p w:rsidR="000267C6" w:rsidRDefault="00192F2B">
      <w:pPr>
        <w:tabs>
          <w:tab w:val="left" w:pos="9360"/>
        </w:tabs>
        <w:contextualSpacing/>
        <w:jc w:val="both"/>
        <w:rPr>
          <w:b/>
          <w:i/>
          <w:color w:val="00000A"/>
        </w:rPr>
      </w:pPr>
      <w:r>
        <w:rPr>
          <w:b/>
          <w:i/>
          <w:color w:val="00000A"/>
        </w:rPr>
        <w:t>Доклад (в форме дискуссии)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>Одной из самых творческих форм самостоятельной работы является написание письменных работ: этот вид учебной нагрузки способствует углублению знаний, развитию навыков аналитической работы с литературой и другими источниками. Как правило, обязательным компонентом классического практического занятия является обсуждение докладов по наиболее сложным и интересным темам (по выбору студентов или по заданию преподавателя).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>Качество доклада во многом позволяет судить о качестве самостоятельной работы, глубине полученных знаний, аналитических и творческих способностях студента.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 xml:space="preserve">Объем доклада составляет 10-12 стандартных машинописных страниц (шрифт </w:t>
      </w:r>
      <w:proofErr w:type="spellStart"/>
      <w:r>
        <w:rPr>
          <w:color w:val="00000A"/>
        </w:rPr>
        <w:t>TimesNewRoman</w:t>
      </w:r>
      <w:proofErr w:type="spellEnd"/>
      <w:r>
        <w:rPr>
          <w:color w:val="00000A"/>
        </w:rPr>
        <w:t xml:space="preserve">, кегль 14, интервал 1,5). 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 xml:space="preserve"> Процесс подготовки доклада состоит из следующих стадий: 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>1) выбор темы;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>2) сбор информации, подбор и изучение источников по теме (научных статей, монографий, нормативных и ненормативных правовых актов и т.д.);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>3) анализ исследуемой проблемы;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>4) изложение материала и оформление работы.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 xml:space="preserve">При выборе темы преподавателю следует исходить: во-первых, из сферы научных и практических интересов самого студента; во-вторых, из степени подготовленности студента и сложности темы; в-третьих, из того, какие источники доступны студенту. 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>С подготовленным докладом студент имеет возможность выступить на практическом занятии. После изложения содержания студент отвечает на вопросы преподавателя и аудитории.</w:t>
      </w:r>
    </w:p>
    <w:p w:rsidR="000267C6" w:rsidRDefault="00192F2B">
      <w:pPr>
        <w:tabs>
          <w:tab w:val="left" w:pos="9360"/>
        </w:tabs>
        <w:contextualSpacing/>
        <w:jc w:val="both"/>
        <w:rPr>
          <w:color w:val="00000A"/>
        </w:rPr>
      </w:pPr>
      <w:r>
        <w:rPr>
          <w:color w:val="00000A"/>
        </w:rPr>
        <w:t>Критерии оценки доклада приведены в таблице 2.</w:t>
      </w:r>
    </w:p>
    <w:p w:rsidR="000267C6" w:rsidRDefault="000267C6">
      <w:pPr>
        <w:ind w:firstLine="0"/>
        <w:contextualSpacing/>
        <w:jc w:val="both"/>
      </w:pPr>
    </w:p>
    <w:p w:rsidR="000267C6" w:rsidRDefault="00192F2B">
      <w:pPr>
        <w:ind w:firstLine="0"/>
        <w:contextualSpacing/>
        <w:jc w:val="both"/>
      </w:pPr>
      <w:r>
        <w:tab/>
      </w:r>
    </w:p>
    <w:p w:rsidR="000267C6" w:rsidRDefault="000267C6">
      <w:pPr>
        <w:sectPr w:rsidR="000267C6" w:rsidSect="00192F2B">
          <w:footerReference w:type="default" r:id="rId10"/>
          <w:pgSz w:w="11906" w:h="16838"/>
          <w:pgMar w:top="1134" w:right="1134" w:bottom="1134" w:left="1134" w:header="709" w:footer="709" w:gutter="0"/>
          <w:cols w:space="720"/>
          <w:docGrid w:linePitch="381"/>
        </w:sectPr>
      </w:pPr>
    </w:p>
    <w:p w:rsidR="000267C6" w:rsidRDefault="00192F2B">
      <w:pPr>
        <w:ind w:firstLine="0"/>
        <w:contextualSpacing/>
        <w:jc w:val="both"/>
      </w:pPr>
      <w:r>
        <w:lastRenderedPageBreak/>
        <w:t>Таблица 2 – Критерии оценивания доклада</w:t>
      </w:r>
    </w:p>
    <w:tbl>
      <w:tblPr>
        <w:tblStyle w:val="1fa"/>
        <w:tblW w:w="0" w:type="auto"/>
        <w:tblLayout w:type="fixed"/>
        <w:tblLook w:val="04A0" w:firstRow="1" w:lastRow="0" w:firstColumn="1" w:lastColumn="0" w:noHBand="0" w:noVBand="1"/>
      </w:tblPr>
      <w:tblGrid>
        <w:gridCol w:w="2999"/>
        <w:gridCol w:w="2580"/>
        <w:gridCol w:w="2788"/>
        <w:gridCol w:w="2976"/>
        <w:gridCol w:w="2696"/>
      </w:tblGrid>
      <w:tr w:rsidR="000267C6">
        <w:tc>
          <w:tcPr>
            <w:tcW w:w="2999" w:type="dxa"/>
          </w:tcPr>
          <w:p w:rsidR="000267C6" w:rsidRDefault="00192F2B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Критерии </w:t>
            </w:r>
          </w:p>
        </w:tc>
        <w:tc>
          <w:tcPr>
            <w:tcW w:w="2580" w:type="dxa"/>
          </w:tcPr>
          <w:p w:rsidR="000267C6" w:rsidRDefault="00192F2B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15-11 баллов</w:t>
            </w:r>
          </w:p>
        </w:tc>
        <w:tc>
          <w:tcPr>
            <w:tcW w:w="2788" w:type="dxa"/>
          </w:tcPr>
          <w:p w:rsidR="000267C6" w:rsidRDefault="00192F2B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10-6 баллов</w:t>
            </w:r>
          </w:p>
        </w:tc>
        <w:tc>
          <w:tcPr>
            <w:tcW w:w="2976" w:type="dxa"/>
          </w:tcPr>
          <w:p w:rsidR="000267C6" w:rsidRDefault="00192F2B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5-2 балла</w:t>
            </w:r>
          </w:p>
        </w:tc>
        <w:tc>
          <w:tcPr>
            <w:tcW w:w="2696" w:type="dxa"/>
          </w:tcPr>
          <w:p w:rsidR="000267C6" w:rsidRDefault="00192F2B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менее 1 балла</w:t>
            </w:r>
          </w:p>
        </w:tc>
      </w:tr>
      <w:tr w:rsidR="000267C6">
        <w:tc>
          <w:tcPr>
            <w:tcW w:w="2999" w:type="dxa"/>
          </w:tcPr>
          <w:p w:rsidR="000267C6" w:rsidRDefault="00192F2B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Постановка и обоснование цели</w:t>
            </w:r>
          </w:p>
        </w:tc>
        <w:tc>
          <w:tcPr>
            <w:tcW w:w="2580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сформулирована, четко обоснована, дан подробный план ее достижения</w:t>
            </w:r>
          </w:p>
        </w:tc>
        <w:tc>
          <w:tcPr>
            <w:tcW w:w="2788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сформулирована, обоснована, дан схематичный план ее достижения</w:t>
            </w:r>
          </w:p>
        </w:tc>
        <w:tc>
          <w:tcPr>
            <w:tcW w:w="2976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сформулирована, но план ее достижения отсутствует</w:t>
            </w:r>
          </w:p>
        </w:tc>
        <w:tc>
          <w:tcPr>
            <w:tcW w:w="2696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не сформулирована</w:t>
            </w:r>
          </w:p>
        </w:tc>
      </w:tr>
      <w:tr w:rsidR="000267C6">
        <w:tc>
          <w:tcPr>
            <w:tcW w:w="2999" w:type="dxa"/>
          </w:tcPr>
          <w:p w:rsidR="000267C6" w:rsidRDefault="00192F2B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Глубина проработки темы</w:t>
            </w:r>
          </w:p>
        </w:tc>
        <w:tc>
          <w:tcPr>
            <w:tcW w:w="2580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раскрыта исчерпывающе, автор продемонстрировал глубокие знания</w:t>
            </w:r>
          </w:p>
        </w:tc>
        <w:tc>
          <w:tcPr>
            <w:tcW w:w="2788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доклада раскрыта, автор показал хорошее знание тематики исследования.</w:t>
            </w:r>
          </w:p>
        </w:tc>
        <w:tc>
          <w:tcPr>
            <w:tcW w:w="2976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доклада раскрыта фрагментарно</w:t>
            </w:r>
          </w:p>
        </w:tc>
        <w:tc>
          <w:tcPr>
            <w:tcW w:w="2696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доклада не раскрыта и не исследована</w:t>
            </w:r>
          </w:p>
        </w:tc>
      </w:tr>
      <w:tr w:rsidR="000267C6">
        <w:tc>
          <w:tcPr>
            <w:tcW w:w="2999" w:type="dxa"/>
          </w:tcPr>
          <w:p w:rsidR="000267C6" w:rsidRDefault="00192F2B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Личная заинтересованность автора, творческий подход</w:t>
            </w:r>
          </w:p>
        </w:tc>
        <w:tc>
          <w:tcPr>
            <w:tcW w:w="2580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Доклад отличается творческим подходом, собственным оригинальным отношением автора к теме</w:t>
            </w:r>
          </w:p>
        </w:tc>
        <w:tc>
          <w:tcPr>
            <w:tcW w:w="2788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над докладом была самостоятельная, демонстрирующая серьезную заинтересованность</w:t>
            </w:r>
          </w:p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автора, была предпринята попытка представить личный взгляд, применены элементы творчества</w:t>
            </w:r>
          </w:p>
        </w:tc>
        <w:tc>
          <w:tcPr>
            <w:tcW w:w="2976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 проявил незначительный интерес к теме доклада, но не продемонстрировал</w:t>
            </w:r>
          </w:p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самостоятельности в работе над докладом, не использовал возможности творческого подхода</w:t>
            </w:r>
          </w:p>
        </w:tc>
        <w:tc>
          <w:tcPr>
            <w:tcW w:w="2696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Доклад шаблонный, показывающий формальное отношение автора</w:t>
            </w:r>
          </w:p>
        </w:tc>
      </w:tr>
      <w:tr w:rsidR="000267C6">
        <w:tc>
          <w:tcPr>
            <w:tcW w:w="2999" w:type="dxa"/>
          </w:tcPr>
          <w:p w:rsidR="000267C6" w:rsidRDefault="00192F2B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 печатного варианта доклада</w:t>
            </w:r>
          </w:p>
        </w:tc>
        <w:tc>
          <w:tcPr>
            <w:tcW w:w="2580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Печатный вариант доклада полностью соответствует требованиям качества. Отличается</w:t>
            </w:r>
          </w:p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четкой структурой и грамотным оформлением.</w:t>
            </w:r>
          </w:p>
        </w:tc>
        <w:tc>
          <w:tcPr>
            <w:tcW w:w="2788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Печатный вариант доклада не полностью соответствует требованиям качества.</w:t>
            </w:r>
          </w:p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Предприняты попытки оформить работу, придать ей соответствующую структуру.</w:t>
            </w:r>
          </w:p>
        </w:tc>
        <w:tc>
          <w:tcPr>
            <w:tcW w:w="2976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Печатный вариант доклада не соответствует требованиям качества. Отсутствуют порядок и</w:t>
            </w:r>
          </w:p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четкая структура работы. Есть ошибки в оформлении.</w:t>
            </w:r>
          </w:p>
        </w:tc>
        <w:tc>
          <w:tcPr>
            <w:tcW w:w="2696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Доклад в печатном варианте отсутствует</w:t>
            </w:r>
          </w:p>
        </w:tc>
      </w:tr>
      <w:tr w:rsidR="000267C6">
        <w:tc>
          <w:tcPr>
            <w:tcW w:w="2999" w:type="dxa"/>
          </w:tcPr>
          <w:p w:rsidR="000267C6" w:rsidRDefault="00192F2B">
            <w:pPr>
              <w:numPr>
                <w:ilvl w:val="0"/>
                <w:numId w:val="5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 (выступления) презентации доклада</w:t>
            </w:r>
          </w:p>
        </w:tc>
        <w:tc>
          <w:tcPr>
            <w:tcW w:w="2580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Автору удалось вызвать интерес аудитории и уложиться в регламент</w:t>
            </w:r>
          </w:p>
        </w:tc>
        <w:tc>
          <w:tcPr>
            <w:tcW w:w="2788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Автору удалось вызвать интерес аудитории, но он вышел за рамки регламента</w:t>
            </w:r>
          </w:p>
        </w:tc>
        <w:tc>
          <w:tcPr>
            <w:tcW w:w="2976" w:type="dxa"/>
          </w:tcPr>
          <w:p w:rsidR="000267C6" w:rsidRDefault="00192F2B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Материал изложен с учетом регламента, однако автору не удалось заинтересовать аудиторию</w:t>
            </w:r>
          </w:p>
        </w:tc>
        <w:tc>
          <w:tcPr>
            <w:tcW w:w="2696" w:type="dxa"/>
          </w:tcPr>
          <w:p w:rsidR="000267C6" w:rsidRDefault="00192F2B">
            <w:pPr>
              <w:spacing w:line="240" w:lineRule="auto"/>
              <w:ind w:firstLine="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Презентация не проведена</w:t>
            </w:r>
          </w:p>
        </w:tc>
      </w:tr>
    </w:tbl>
    <w:p w:rsidR="000267C6" w:rsidRDefault="000267C6">
      <w:pPr>
        <w:sectPr w:rsidR="000267C6">
          <w:footerReference w:type="default" r:id="rId11"/>
          <w:pgSz w:w="16838" w:h="11906" w:orient="landscape"/>
          <w:pgMar w:top="1134" w:right="1134" w:bottom="1134" w:left="1134" w:header="709" w:footer="709" w:gutter="0"/>
          <w:cols w:space="720"/>
          <w:titlePg/>
        </w:sectPr>
      </w:pPr>
    </w:p>
    <w:p w:rsidR="000267C6" w:rsidRDefault="00192F2B">
      <w:pPr>
        <w:tabs>
          <w:tab w:val="left" w:pos="9360"/>
        </w:tabs>
        <w:contextualSpacing/>
        <w:jc w:val="center"/>
        <w:rPr>
          <w:b/>
          <w:color w:val="00000A"/>
        </w:rPr>
      </w:pPr>
      <w:r>
        <w:rPr>
          <w:b/>
          <w:color w:val="00000A"/>
        </w:rPr>
        <w:lastRenderedPageBreak/>
        <w:t>Темы докладов (дискуссий)</w:t>
      </w:r>
    </w:p>
    <w:p w:rsidR="000267C6" w:rsidRDefault="00192F2B">
      <w:pPr>
        <w:contextualSpacing/>
        <w:jc w:val="both"/>
        <w:rPr>
          <w:b/>
          <w:i/>
        </w:rPr>
      </w:pPr>
      <w:r>
        <w:rPr>
          <w:b/>
          <w:i/>
        </w:rPr>
        <w:t>Подготовка к дискуссии</w:t>
      </w:r>
    </w:p>
    <w:p w:rsidR="000267C6" w:rsidRDefault="00192F2B">
      <w:pPr>
        <w:contextualSpacing/>
        <w:jc w:val="both"/>
      </w:pPr>
      <w:r>
        <w:rPr>
          <w:b/>
        </w:rPr>
        <w:t>Дискуссия</w:t>
      </w:r>
      <w:r>
        <w:t xml:space="preserve"> – средство проверки умений применять полученные знания для решения задач определенного типа по теме или разделу.</w:t>
      </w:r>
    </w:p>
    <w:p w:rsidR="000267C6" w:rsidRDefault="00192F2B">
      <w:pPr>
        <w:contextualSpacing/>
        <w:jc w:val="both"/>
      </w:pPr>
      <w:r>
        <w:t xml:space="preserve">Проведению дискуссии предшествует большая самостоятельная работа студентов, выражающаяся в изучении специальной литературы.  </w:t>
      </w:r>
    </w:p>
    <w:p w:rsidR="000267C6" w:rsidRDefault="00192F2B">
      <w:pPr>
        <w:contextualSpacing/>
        <w:jc w:val="both"/>
      </w:pPr>
      <w:r>
        <w:t>На втором этапе – аудиторном занятии, идет публичное обсуждение дискуссионных вопросов. Тематическая дискуссия как интерактивная форма обучения предполагает проведение научных дебатов. Хорошо проведенная тематическая дискуссия имеет большую обучающую и воспитательную ценность.</w:t>
      </w:r>
    </w:p>
    <w:p w:rsidR="000267C6" w:rsidRDefault="00192F2B">
      <w:pPr>
        <w:contextualSpacing/>
        <w:jc w:val="both"/>
      </w:pPr>
      <w:r>
        <w:t>Проводимые тематические дискуссии формируют навыки публичного выступления, развиваются способности логически верно, аргументировано и ясно строить свою речь, публично представлять собственные и научные результаты. Критерии оценки дискуссии приведены в таблице 3.</w:t>
      </w:r>
    </w:p>
    <w:p w:rsidR="000267C6" w:rsidRDefault="00192F2B">
      <w:pPr>
        <w:ind w:firstLine="0"/>
        <w:contextualSpacing/>
        <w:jc w:val="both"/>
      </w:pPr>
      <w:r>
        <w:t>Таблица 3 – Критерии оценивания дискуссии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4"/>
        <w:gridCol w:w="957"/>
      </w:tblGrid>
      <w:tr w:rsidR="000267C6">
        <w:trPr>
          <w:jc w:val="center"/>
        </w:trPr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C6" w:rsidRDefault="00192F2B">
            <w:pPr>
              <w:spacing w:line="240" w:lineRule="auto"/>
              <w:ind w:firstLine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Критерии оценивания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C6" w:rsidRDefault="00192F2B">
            <w:pPr>
              <w:spacing w:line="240" w:lineRule="auto"/>
              <w:ind w:firstLine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0267C6">
        <w:trPr>
          <w:jc w:val="center"/>
        </w:trPr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C6" w:rsidRDefault="00192F2B">
            <w:pPr>
              <w:spacing w:line="240" w:lineRule="auto"/>
              <w:ind w:firstLine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полное понимание обсуждаемой проблемы, высказывает собственное суждение по вопросу, аргументировано отвечает на вопросы, соблюдает регламент выступления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C6" w:rsidRDefault="00192F2B">
            <w:pPr>
              <w:spacing w:line="240" w:lineRule="auto"/>
              <w:ind w:firstLine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267C6">
        <w:trPr>
          <w:jc w:val="center"/>
        </w:trPr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C6" w:rsidRDefault="00192F2B">
            <w:pPr>
              <w:spacing w:line="240" w:lineRule="auto"/>
              <w:ind w:firstLine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Принимает участие в обсуждении, однако собственного мнения по вопросу не высказывает, либо высказывает мнение, не отличающееся от мнения других докладчиков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C6" w:rsidRDefault="00192F2B">
            <w:pPr>
              <w:spacing w:line="240" w:lineRule="auto"/>
              <w:ind w:firstLine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267C6">
        <w:trPr>
          <w:jc w:val="center"/>
        </w:trPr>
        <w:tc>
          <w:tcPr>
            <w:tcW w:w="8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C6" w:rsidRDefault="00192F2B">
            <w:pPr>
              <w:spacing w:line="240" w:lineRule="auto"/>
              <w:ind w:firstLine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Не принимает участия в обсуждении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67C6" w:rsidRDefault="00192F2B">
            <w:pPr>
              <w:spacing w:line="240" w:lineRule="auto"/>
              <w:ind w:firstLine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0267C6" w:rsidRDefault="000267C6">
      <w:pPr>
        <w:ind w:firstLine="0"/>
        <w:contextualSpacing/>
        <w:jc w:val="both"/>
      </w:pPr>
    </w:p>
    <w:p w:rsidR="000267C6" w:rsidRDefault="00192F2B">
      <w:pPr>
        <w:tabs>
          <w:tab w:val="left" w:pos="142"/>
        </w:tabs>
        <w:contextualSpacing/>
        <w:jc w:val="center"/>
        <w:rPr>
          <w:b/>
        </w:rPr>
      </w:pPr>
      <w:r>
        <w:rPr>
          <w:b/>
        </w:rPr>
        <w:t>Вопросы для дискуссии</w:t>
      </w:r>
    </w:p>
    <w:p w:rsidR="000267C6" w:rsidRDefault="00192F2B" w:rsidP="00192F2B">
      <w:pPr>
        <w:spacing w:beforeAutospacing="1"/>
        <w:contextualSpacing/>
        <w:jc w:val="both"/>
      </w:pPr>
      <w:r>
        <w:t>1. Какова роль боли при растяжке? Где проходит грань между "рабочей" болью, сигнализирующей о прогрессе, и болью, указывающей на риск травмы? Должен ли преподаватель поощрять выход за пределы болевого порога?</w:t>
      </w:r>
    </w:p>
    <w:p w:rsidR="000267C6" w:rsidRDefault="00192F2B" w:rsidP="00192F2B">
      <w:pPr>
        <w:spacing w:beforeAutospacing="1"/>
        <w:contextualSpacing/>
        <w:jc w:val="both"/>
      </w:pPr>
      <w:r>
        <w:t>2. Можно ли считать партерную гимнастику самодостаточной дисциплиной, или она всегда должна рассматриваться как вспомогательный инструмент для танца/других видов физической активности? Обоснуйте свою точку зрения.</w:t>
      </w:r>
    </w:p>
    <w:p w:rsidR="000267C6" w:rsidRDefault="00192F2B" w:rsidP="00192F2B">
      <w:pPr>
        <w:spacing w:beforeAutospacing="1"/>
        <w:contextualSpacing/>
        <w:jc w:val="both"/>
      </w:pPr>
      <w:r>
        <w:lastRenderedPageBreak/>
        <w:t>3. Насколько важна индивидуализация в партерной гимнастике? Должен ли преподаватель предлагать модификации упражнений для каждого студента, или существует "универсальная" программа, подходящая всем?</w:t>
      </w:r>
    </w:p>
    <w:p w:rsidR="000267C6" w:rsidRDefault="00192F2B" w:rsidP="00192F2B">
      <w:pPr>
        <w:spacing w:beforeAutospacing="1"/>
        <w:contextualSpacing/>
        <w:jc w:val="both"/>
      </w:pPr>
      <w:r>
        <w:t>4. Какое из физических качеств (гибкость, сила, выносливость, координация) является наиболее приоритетным для развития в рамках партерной гимнастики, и почему? Как они взаимосвязаны?</w:t>
      </w:r>
    </w:p>
    <w:p w:rsidR="000267C6" w:rsidRDefault="00192F2B" w:rsidP="00192F2B">
      <w:pPr>
        <w:spacing w:beforeAutospacing="1"/>
        <w:contextualSpacing/>
        <w:jc w:val="both"/>
      </w:pPr>
      <w:r>
        <w:t>5. Как, по вашему мнению, можно эффективно мотивировать людей, особенно взрослых, к регулярным занятиям партерной гимнастикой, учитывая, что результаты часто проявляются не сразу?</w:t>
      </w:r>
    </w:p>
    <w:p w:rsidR="000267C6" w:rsidRDefault="00192F2B" w:rsidP="00192F2B">
      <w:pPr>
        <w:spacing w:beforeAutospacing="1"/>
        <w:contextualSpacing/>
        <w:jc w:val="both"/>
      </w:pPr>
      <w:r>
        <w:t>6. Является ли партерная гимнастика исключительно физической практикой, или она имеет более глубокое психоэмоциональное воздействие на человека? Если да, то какое?</w:t>
      </w:r>
    </w:p>
    <w:p w:rsidR="000267C6" w:rsidRDefault="00192F2B" w:rsidP="00192F2B">
      <w:pPr>
        <w:spacing w:beforeAutospacing="1"/>
        <w:contextualSpacing/>
        <w:jc w:val="both"/>
      </w:pPr>
      <w:r>
        <w:t xml:space="preserve">7. Какие современные тренды (например, йога, </w:t>
      </w:r>
      <w:proofErr w:type="spellStart"/>
      <w:r>
        <w:t>пилатес</w:t>
      </w:r>
      <w:proofErr w:type="spellEnd"/>
      <w:r>
        <w:t xml:space="preserve">, </w:t>
      </w:r>
      <w:proofErr w:type="spellStart"/>
      <w:r>
        <w:t>стретчинг</w:t>
      </w:r>
      <w:proofErr w:type="spellEnd"/>
      <w:r>
        <w:t>) оказывают влияние на методику преподавания партерной гимнастики? Следует ли интегрировать их элементы, и если да, то каким образом?</w:t>
      </w:r>
    </w:p>
    <w:p w:rsidR="000267C6" w:rsidRDefault="00192F2B" w:rsidP="00192F2B">
      <w:pPr>
        <w:spacing w:beforeAutospacing="1"/>
        <w:contextualSpacing/>
        <w:jc w:val="both"/>
      </w:pPr>
      <w:r>
        <w:t>8. Как технологии (например, приложения для отслеживания прогресса, онлайн-уроки, виртуальная реальность) могут изменить будущее партерной гимнастики и ее доступность?</w:t>
      </w:r>
    </w:p>
    <w:p w:rsidR="000267C6" w:rsidRDefault="00192F2B" w:rsidP="00192F2B">
      <w:pPr>
        <w:spacing w:beforeAutospacing="1"/>
        <w:contextualSpacing/>
        <w:jc w:val="both"/>
      </w:pPr>
      <w:r>
        <w:t>9. Влияет ли музыкальное сопровождение на эффективность занятий партерной гимнастикой? Если да, то каким образом, и какая музыка наиболее подходит для разных этапов урока?</w:t>
      </w:r>
    </w:p>
    <w:p w:rsidR="000267C6" w:rsidRDefault="00192F2B" w:rsidP="00192F2B">
      <w:pPr>
        <w:spacing w:beforeAutospacing="1"/>
        <w:contextualSpacing/>
        <w:jc w:val="both"/>
      </w:pPr>
      <w:r>
        <w:t xml:space="preserve">10. Каковы риски чрезмерного увлечения развитием одного физического качества (например, </w:t>
      </w:r>
      <w:proofErr w:type="spellStart"/>
      <w:r>
        <w:t>гипергибкости</w:t>
      </w:r>
      <w:proofErr w:type="spellEnd"/>
      <w:r>
        <w:t>) без должного внимания к другим (например, силе)? К каким проблемам это может привести?</w:t>
      </w:r>
    </w:p>
    <w:p w:rsidR="00192F2B" w:rsidRDefault="00192F2B">
      <w:pPr>
        <w:spacing w:beforeAutospacing="1"/>
        <w:ind w:firstLine="0"/>
        <w:contextualSpacing/>
        <w:jc w:val="both"/>
      </w:pPr>
    </w:p>
    <w:p w:rsidR="000267C6" w:rsidRPr="00192F2B" w:rsidRDefault="00192F2B" w:rsidP="009F15C4">
      <w:pPr>
        <w:pStyle w:val="ab"/>
        <w:numPr>
          <w:ilvl w:val="0"/>
          <w:numId w:val="1"/>
        </w:numPr>
        <w:tabs>
          <w:tab w:val="left" w:pos="360"/>
        </w:tabs>
        <w:ind w:left="0"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ТЕКУЩИЙ КОНТРОЛЬ И ПРОМЕЖУТОЧНАЯ АТТЕСТАЦИЯ</w:t>
      </w:r>
    </w:p>
    <w:p w:rsidR="000267C6" w:rsidRDefault="00192F2B">
      <w:pPr>
        <w:jc w:val="both"/>
      </w:pPr>
      <w:r>
        <w:t xml:space="preserve">По дисциплине предусмотрены следующие виды контроля: промежуточная аттестация (оценивается уровень и качество подготовки по дисциплине в целом). </w:t>
      </w:r>
    </w:p>
    <w:p w:rsidR="000267C6" w:rsidRDefault="00192F2B">
      <w:pPr>
        <w:pStyle w:val="ab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 обучении по заочной форме обучения текущий контроль не предусмотрен. Обязательным является итоговое дисциплинарное тестирование на платформе СКИФ.ТЕСТ.</w:t>
      </w:r>
    </w:p>
    <w:p w:rsidR="000267C6" w:rsidRDefault="00192F2B">
      <w:pPr>
        <w:contextualSpacing/>
        <w:jc w:val="both"/>
      </w:pPr>
      <w:r>
        <w:t>Тестирование представляет собой систему стандартизированных заданий, позволяющая автоматизировать процедуру измерения уровня знаний и умений обучающегося.</w:t>
      </w:r>
    </w:p>
    <w:p w:rsidR="000267C6" w:rsidRDefault="00192F2B">
      <w:pPr>
        <w:contextualSpacing/>
        <w:jc w:val="both"/>
      </w:pPr>
      <w:r>
        <w:t xml:space="preserve">Для успешного прохождения тестирования необходимо внимательно прочитать каждый вопрос и проанализировать предлагаемые ответы. Правильно выполнить задание можно не только при условии знания конкретного материала, но и благодаря способности рассуждать, отвергать неверные варианты ответа.  </w:t>
      </w:r>
    </w:p>
    <w:p w:rsidR="000267C6" w:rsidRDefault="00192F2B">
      <w:pPr>
        <w:contextualSpacing/>
        <w:jc w:val="both"/>
      </w:pPr>
      <w:r>
        <w:t xml:space="preserve">Тестовое задание размещено на сайте СКИФ.ТЕСТ </w:t>
      </w:r>
    </w:p>
    <w:p w:rsidR="000267C6" w:rsidRDefault="00192F2B">
      <w:pPr>
        <w:pStyle w:val="ab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Промежуточная аттестация является результатом оценки знаний, умений, навыков и приобретенных компетенций обучающихся по всему объёму учебной дисциплины. </w:t>
      </w:r>
    </w:p>
    <w:p w:rsidR="000267C6" w:rsidRDefault="00192F2B">
      <w:pPr>
        <w:contextualSpacing/>
        <w:jc w:val="both"/>
      </w:pPr>
      <w:r>
        <w:t xml:space="preserve">Промежуточная аттестация по дисциплине проводится в </w:t>
      </w:r>
      <w:r>
        <w:rPr>
          <w:b/>
        </w:rPr>
        <w:t>форме зачета.</w:t>
      </w:r>
      <w:r>
        <w:t xml:space="preserve"> Весовое распределение баллов и шкала оценивания по видам контрольных мероприятий для всех форм обучения подробно раскрыты в оценочных материалах (оценочных средствах) для промежуточной аттестации по дисциплине и в рабочей программе дисциплины «Учебно-тренировочный модуль (партерная гимнастика)».</w:t>
      </w:r>
    </w:p>
    <w:p w:rsidR="000267C6" w:rsidRPr="00CD56FD" w:rsidRDefault="00192F2B" w:rsidP="00CD56FD">
      <w:pPr>
        <w:ind w:firstLine="540"/>
        <w:contextualSpacing/>
        <w:jc w:val="both"/>
      </w:pPr>
      <w:r>
        <w:t xml:space="preserve">Подготовка к промежуточной аттестации осуществляется в следующем порядке: ознакомление с перечнем вопросов к промежуточной аттестации; повторение лекционного материала и конспектов, созданных студентами в ходе подготовки к практическим занятиям и самостоятельного изучения дисциплины; консультация с преподавателем по вопросам, в которых студент не смог разобраться самостоятельно. </w:t>
      </w:r>
    </w:p>
    <w:p w:rsidR="000267C6" w:rsidRDefault="00192F2B" w:rsidP="00192F2B">
      <w:pPr>
        <w:ind w:right="-144" w:firstLine="567"/>
        <w:contextualSpacing/>
        <w:jc w:val="center"/>
        <w:rPr>
          <w:b/>
        </w:rPr>
      </w:pPr>
      <w:r>
        <w:rPr>
          <w:b/>
        </w:rPr>
        <w:t>Перечень вопросов для промежуточной аттестации</w:t>
      </w:r>
    </w:p>
    <w:p w:rsidR="000267C6" w:rsidRDefault="00192F2B" w:rsidP="00192F2B">
      <w:pPr>
        <w:contextualSpacing/>
        <w:jc w:val="both"/>
        <w:rPr>
          <w:b/>
          <w:i/>
        </w:rPr>
      </w:pPr>
      <w:r>
        <w:rPr>
          <w:b/>
          <w:i/>
        </w:rPr>
        <w:t>Вопросы для проведения зачёта во 2 семестре:</w:t>
      </w:r>
    </w:p>
    <w:p w:rsidR="000267C6" w:rsidRDefault="00192F2B" w:rsidP="00192F2B">
      <w:pPr>
        <w:contextualSpacing/>
        <w:jc w:val="both"/>
      </w:pPr>
      <w:r>
        <w:t>1. Какова основная цель партерной гимнастики?</w:t>
      </w:r>
    </w:p>
    <w:p w:rsidR="000267C6" w:rsidRDefault="00192F2B" w:rsidP="00192F2B">
      <w:pPr>
        <w:contextualSpacing/>
        <w:jc w:val="both"/>
      </w:pPr>
      <w:r>
        <w:lastRenderedPageBreak/>
        <w:t>2. Какие физиологические особенности нужно учитывать при составлении программы партерной гимнастики для взрослых?</w:t>
      </w:r>
    </w:p>
    <w:p w:rsidR="000267C6" w:rsidRDefault="00192F2B" w:rsidP="00192F2B">
      <w:pPr>
        <w:contextualSpacing/>
        <w:jc w:val="both"/>
      </w:pPr>
      <w:r>
        <w:t>3. Назовите и опишите основные виды упражнений партерной гимнастики для взрослых.</w:t>
      </w:r>
    </w:p>
    <w:p w:rsidR="000267C6" w:rsidRDefault="00192F2B" w:rsidP="00192F2B">
      <w:pPr>
        <w:contextualSpacing/>
        <w:jc w:val="both"/>
      </w:pPr>
      <w:r>
        <w:t>4. Как партерная гимнастика влияет на осанку и состояние позвоночника?</w:t>
      </w:r>
    </w:p>
    <w:p w:rsidR="000267C6" w:rsidRDefault="00192F2B" w:rsidP="00192F2B">
      <w:pPr>
        <w:contextualSpacing/>
        <w:jc w:val="both"/>
      </w:pPr>
      <w:r>
        <w:t>5. В чём заключается правильная техника дыхания при выполнении партерных упражнений?</w:t>
      </w:r>
    </w:p>
    <w:p w:rsidR="000267C6" w:rsidRDefault="00192F2B" w:rsidP="00192F2B">
      <w:pPr>
        <w:contextualSpacing/>
        <w:jc w:val="both"/>
      </w:pPr>
      <w:r>
        <w:t>6. Какие основные противопоказания существуют для занятий партерной гимнастикой?</w:t>
      </w:r>
    </w:p>
    <w:p w:rsidR="000267C6" w:rsidRDefault="00192F2B" w:rsidP="00192F2B">
      <w:pPr>
        <w:contextualSpacing/>
        <w:jc w:val="both"/>
      </w:pPr>
      <w:r>
        <w:t>7. Как партерная гимнастика способствует улучшению гибкости и подвижности суставов?</w:t>
      </w:r>
    </w:p>
    <w:p w:rsidR="000267C6" w:rsidRDefault="00192F2B" w:rsidP="00192F2B">
      <w:pPr>
        <w:contextualSpacing/>
        <w:jc w:val="both"/>
      </w:pPr>
      <w:r>
        <w:t>8. Опишите основные принципы построения тренировки по партерной гимнастике.</w:t>
      </w:r>
    </w:p>
    <w:p w:rsidR="000267C6" w:rsidRDefault="00192F2B" w:rsidP="00192F2B">
      <w:pPr>
        <w:contextualSpacing/>
        <w:jc w:val="both"/>
      </w:pPr>
      <w:r>
        <w:t>9. Как контролировать правильность выполнения упражнений в партерной гимнастике и почему это важно?</w:t>
      </w:r>
    </w:p>
    <w:p w:rsidR="000267C6" w:rsidRDefault="00192F2B" w:rsidP="00192F2B">
      <w:pPr>
        <w:contextualSpacing/>
        <w:jc w:val="both"/>
      </w:pPr>
      <w:r>
        <w:t>10. Какие упражнения в партере способствуют укреплению мышечного корсета?</w:t>
      </w:r>
    </w:p>
    <w:p w:rsidR="000267C6" w:rsidRDefault="00192F2B" w:rsidP="00192F2B">
      <w:pPr>
        <w:contextualSpacing/>
        <w:jc w:val="both"/>
      </w:pPr>
      <w:r>
        <w:t>11. Как учитываются возрастные изменения организма при планировании занятий партерной гимнастикой для взрослых?</w:t>
      </w:r>
    </w:p>
    <w:p w:rsidR="000267C6" w:rsidRDefault="00192F2B" w:rsidP="00192F2B">
      <w:pPr>
        <w:contextualSpacing/>
        <w:jc w:val="both"/>
      </w:pPr>
      <w:r>
        <w:t>12. Чем отличается партерная гимнастика для начинающих и для подготовленных взрослых?</w:t>
      </w:r>
    </w:p>
    <w:p w:rsidR="000267C6" w:rsidRDefault="00192F2B" w:rsidP="00192F2B">
      <w:pPr>
        <w:contextualSpacing/>
        <w:jc w:val="both"/>
      </w:pPr>
      <w:r>
        <w:t>13. Какие методы используются для снятия мышечного напряжения и релаксации в партере?</w:t>
      </w:r>
    </w:p>
    <w:p w:rsidR="000267C6" w:rsidRDefault="00192F2B" w:rsidP="00192F2B">
      <w:pPr>
        <w:contextualSpacing/>
        <w:jc w:val="both"/>
      </w:pPr>
      <w:r>
        <w:t>14. Как партерная гимнастика помогает в профилактике и восстановлении после травм?</w:t>
      </w:r>
    </w:p>
    <w:p w:rsidR="000267C6" w:rsidRDefault="00192F2B" w:rsidP="00192F2B">
      <w:pPr>
        <w:contextualSpacing/>
        <w:jc w:val="both"/>
      </w:pPr>
      <w:r>
        <w:t>15. Какими критериями оценивается эффективность занятий партерной гимнастикой у взрослых?</w:t>
      </w:r>
    </w:p>
    <w:p w:rsidR="000267C6" w:rsidRDefault="00192F2B" w:rsidP="00192F2B">
      <w:pPr>
        <w:contextualSpacing/>
        <w:jc w:val="both"/>
        <w:rPr>
          <w:b/>
          <w:i/>
        </w:rPr>
      </w:pPr>
      <w:r>
        <w:rPr>
          <w:b/>
          <w:i/>
        </w:rPr>
        <w:t>Вопросы для проведения зачёта в 3 семестре:</w:t>
      </w:r>
    </w:p>
    <w:p w:rsidR="000267C6" w:rsidRDefault="00192F2B" w:rsidP="00192F2B">
      <w:pPr>
        <w:contextualSpacing/>
        <w:jc w:val="both"/>
      </w:pPr>
      <w:r>
        <w:t>1. Какие основные группы мышц задействуются при выполнении партерных упражнений?</w:t>
      </w:r>
    </w:p>
    <w:p w:rsidR="000267C6" w:rsidRDefault="00192F2B" w:rsidP="00192F2B">
      <w:pPr>
        <w:contextualSpacing/>
        <w:jc w:val="both"/>
      </w:pPr>
      <w:r>
        <w:lastRenderedPageBreak/>
        <w:t>2. В чем особенности разминки перед занятием партерной гимнастикой?</w:t>
      </w:r>
    </w:p>
    <w:p w:rsidR="000267C6" w:rsidRDefault="00192F2B" w:rsidP="00192F2B">
      <w:pPr>
        <w:contextualSpacing/>
        <w:jc w:val="both"/>
      </w:pPr>
      <w:r>
        <w:t xml:space="preserve">3. Как партерная гимнастика влияет на улучшение кровообращения и </w:t>
      </w:r>
      <w:proofErr w:type="spellStart"/>
      <w:r>
        <w:t>лимфооттока</w:t>
      </w:r>
      <w:proofErr w:type="spellEnd"/>
      <w:r>
        <w:t>?</w:t>
      </w:r>
    </w:p>
    <w:p w:rsidR="000267C6" w:rsidRDefault="00192F2B" w:rsidP="00192F2B">
      <w:pPr>
        <w:contextualSpacing/>
        <w:jc w:val="both"/>
      </w:pPr>
      <w:r>
        <w:t>4. Опишите технику безопасного подъёма и опускания с пола во время занятий.</w:t>
      </w:r>
    </w:p>
    <w:p w:rsidR="000267C6" w:rsidRDefault="00192F2B" w:rsidP="00192F2B">
      <w:pPr>
        <w:contextualSpacing/>
        <w:jc w:val="both"/>
      </w:pPr>
      <w:r>
        <w:t>5. Какие инструменты или инвентарь могут использоваться в партерной гимнастике?</w:t>
      </w:r>
    </w:p>
    <w:p w:rsidR="000267C6" w:rsidRDefault="00192F2B" w:rsidP="00192F2B">
      <w:pPr>
        <w:contextualSpacing/>
        <w:jc w:val="both"/>
      </w:pPr>
      <w:r>
        <w:t>6. Как партерная гимнастика способствует развитию координации движений?</w:t>
      </w:r>
    </w:p>
    <w:p w:rsidR="000267C6" w:rsidRDefault="00192F2B" w:rsidP="00192F2B">
      <w:pPr>
        <w:contextualSpacing/>
        <w:jc w:val="both"/>
      </w:pPr>
      <w:r>
        <w:t>7. Как правильно организовать работу с дыханием при выполнении упражнений с напряжением и расслаблением мышц?</w:t>
      </w:r>
    </w:p>
    <w:p w:rsidR="000267C6" w:rsidRDefault="00192F2B" w:rsidP="00192F2B">
      <w:pPr>
        <w:contextualSpacing/>
        <w:jc w:val="both"/>
      </w:pPr>
      <w:r>
        <w:t>8. Назовите признаки перенапряжения или усталости мышц во время партерных занятий.</w:t>
      </w:r>
    </w:p>
    <w:p w:rsidR="000267C6" w:rsidRDefault="00192F2B" w:rsidP="00192F2B">
      <w:pPr>
        <w:contextualSpacing/>
        <w:jc w:val="both"/>
      </w:pPr>
      <w:r>
        <w:t>9. Как партерная гимнастика помогает улучшить равновесие и чувство стабильности тела?</w:t>
      </w:r>
    </w:p>
    <w:p w:rsidR="000267C6" w:rsidRDefault="00192F2B" w:rsidP="00192F2B">
      <w:pPr>
        <w:contextualSpacing/>
        <w:jc w:val="both"/>
      </w:pPr>
      <w:r>
        <w:t>10. Какие упражнения рекомендованы для укрепления мышц спины в партере?</w:t>
      </w:r>
    </w:p>
    <w:p w:rsidR="000267C6" w:rsidRDefault="00192F2B" w:rsidP="00192F2B">
      <w:pPr>
        <w:contextualSpacing/>
        <w:jc w:val="both"/>
      </w:pPr>
      <w:r>
        <w:t>11. Как адаптировать программу занятий для людей с избыточным весом?</w:t>
      </w:r>
    </w:p>
    <w:p w:rsidR="000267C6" w:rsidRDefault="00192F2B" w:rsidP="00192F2B">
      <w:pPr>
        <w:contextualSpacing/>
        <w:jc w:val="both"/>
      </w:pPr>
      <w:r>
        <w:t>12. В чем роль регулярности занятий в достижении положительного результата?</w:t>
      </w:r>
    </w:p>
    <w:p w:rsidR="000267C6" w:rsidRDefault="00192F2B" w:rsidP="00192F2B">
      <w:pPr>
        <w:contextualSpacing/>
        <w:jc w:val="both"/>
      </w:pPr>
      <w:r>
        <w:t>13. Какие приемы используются для мотивации взрослых учеников заниматься партерной гимнастикой?</w:t>
      </w:r>
    </w:p>
    <w:p w:rsidR="000267C6" w:rsidRDefault="00192F2B" w:rsidP="00192F2B">
      <w:pPr>
        <w:contextualSpacing/>
        <w:jc w:val="both"/>
      </w:pPr>
      <w:r>
        <w:t>14. Как контролировать уровень нагрузки во время партерной гимнастики у пожилых людей?</w:t>
      </w:r>
    </w:p>
    <w:p w:rsidR="000267C6" w:rsidRDefault="00192F2B" w:rsidP="00CD56FD">
      <w:pPr>
        <w:contextualSpacing/>
        <w:jc w:val="both"/>
      </w:pPr>
      <w:r>
        <w:t>15. Какая роль растяжки в комплексе партерных упражнений и какие типы растяжек применяются?</w:t>
      </w:r>
    </w:p>
    <w:p w:rsidR="000267C6" w:rsidRDefault="00192F2B" w:rsidP="00192F2B">
      <w:pPr>
        <w:contextualSpacing/>
        <w:jc w:val="both"/>
        <w:rPr>
          <w:b/>
          <w:i/>
        </w:rPr>
      </w:pPr>
      <w:r>
        <w:rPr>
          <w:b/>
          <w:i/>
        </w:rPr>
        <w:t>Вопросы для проведения зачета в 4 семестре:</w:t>
      </w:r>
    </w:p>
    <w:p w:rsidR="000267C6" w:rsidRDefault="00192F2B" w:rsidP="00192F2B">
      <w:pPr>
        <w:contextualSpacing/>
        <w:jc w:val="both"/>
      </w:pPr>
      <w:r>
        <w:t>1. Какова роль партерной гимнастики в общем физическом развитии ребёнка?</w:t>
      </w:r>
    </w:p>
    <w:p w:rsidR="000267C6" w:rsidRDefault="00192F2B" w:rsidP="00192F2B">
      <w:pPr>
        <w:contextualSpacing/>
        <w:jc w:val="both"/>
      </w:pPr>
      <w:r>
        <w:lastRenderedPageBreak/>
        <w:t>2. Какие основные возрастные особенности учитываются при составлении комплексов партерных упражнений для детей?</w:t>
      </w:r>
    </w:p>
    <w:p w:rsidR="000267C6" w:rsidRDefault="00192F2B" w:rsidP="00192F2B">
      <w:pPr>
        <w:contextualSpacing/>
        <w:jc w:val="both"/>
      </w:pPr>
      <w:r>
        <w:t>3. Назовите и охарактеризуйте основные группы упражнений в партерной гимнастике.</w:t>
      </w:r>
    </w:p>
    <w:p w:rsidR="000267C6" w:rsidRDefault="00192F2B" w:rsidP="00192F2B">
      <w:pPr>
        <w:contextualSpacing/>
        <w:jc w:val="both"/>
      </w:pPr>
      <w:r>
        <w:t>4. Какие мероприятия по безопасности необходимо соблюдать при проведении занятий партерной гимнастикой с детьми?</w:t>
      </w:r>
    </w:p>
    <w:p w:rsidR="000267C6" w:rsidRDefault="00192F2B" w:rsidP="00192F2B">
      <w:pPr>
        <w:contextualSpacing/>
        <w:jc w:val="both"/>
      </w:pPr>
      <w:r>
        <w:t>5. В чём заключается техника дыхания при выполнении партерных упражнений?</w:t>
      </w:r>
    </w:p>
    <w:p w:rsidR="000267C6" w:rsidRDefault="00192F2B" w:rsidP="00192F2B">
      <w:pPr>
        <w:contextualSpacing/>
        <w:jc w:val="both"/>
      </w:pPr>
      <w:r>
        <w:t>6. Как партерная гимнастика способствует развитию координации и равновесия у детей?</w:t>
      </w:r>
    </w:p>
    <w:p w:rsidR="000267C6" w:rsidRDefault="00192F2B" w:rsidP="00192F2B">
      <w:pPr>
        <w:contextualSpacing/>
        <w:jc w:val="both"/>
      </w:pPr>
      <w:r>
        <w:t>7. Назовите упражнения, направленные на укрепление мышц спины и пресса в партере.</w:t>
      </w:r>
    </w:p>
    <w:p w:rsidR="000267C6" w:rsidRDefault="00192F2B" w:rsidP="00192F2B">
      <w:pPr>
        <w:contextualSpacing/>
        <w:jc w:val="both"/>
      </w:pPr>
      <w:r>
        <w:t>8. Какие признаки указывают на неправильное выполнение упражнения в партере?</w:t>
      </w:r>
    </w:p>
    <w:p w:rsidR="000267C6" w:rsidRDefault="00192F2B" w:rsidP="00192F2B">
      <w:pPr>
        <w:contextualSpacing/>
        <w:jc w:val="both"/>
      </w:pPr>
      <w:r>
        <w:t>9. Как игровая деятельность интегрируется в занятия партерной гимнастикой для младших школьников?</w:t>
      </w:r>
    </w:p>
    <w:p w:rsidR="000267C6" w:rsidRDefault="00192F2B" w:rsidP="00192F2B">
      <w:pPr>
        <w:contextualSpacing/>
        <w:jc w:val="both"/>
      </w:pPr>
      <w:r>
        <w:t>10. Какие меры принимаются для коррекции осанки с помощью партерных упражнений?</w:t>
      </w:r>
    </w:p>
    <w:p w:rsidR="000267C6" w:rsidRDefault="00192F2B" w:rsidP="00192F2B">
      <w:pPr>
        <w:contextualSpacing/>
        <w:jc w:val="both"/>
      </w:pPr>
      <w:r>
        <w:t>11. Почему важно учитывать уровень физической подготовки ребёнка при подборе упражнений в партере?</w:t>
      </w:r>
    </w:p>
    <w:p w:rsidR="000267C6" w:rsidRDefault="00192F2B" w:rsidP="00192F2B">
      <w:pPr>
        <w:contextualSpacing/>
        <w:jc w:val="both"/>
      </w:pPr>
      <w:r>
        <w:t>12. Как изменяется комплекс упражнений по партерной гимнастике для детей разных возрастных групп?</w:t>
      </w:r>
    </w:p>
    <w:p w:rsidR="000267C6" w:rsidRDefault="00192F2B" w:rsidP="00192F2B">
      <w:pPr>
        <w:contextualSpacing/>
        <w:jc w:val="both"/>
      </w:pPr>
      <w:r>
        <w:t>13. Опишите основные противопоказания к занятиям партерной гимнастикой у детей.</w:t>
      </w:r>
    </w:p>
    <w:p w:rsidR="000267C6" w:rsidRDefault="00192F2B" w:rsidP="00192F2B">
      <w:pPr>
        <w:contextualSpacing/>
        <w:jc w:val="both"/>
      </w:pPr>
      <w:r>
        <w:t>14. Как правильно организовать занятие по партерной гимнастике с учётом возрастных особенностей?</w:t>
      </w:r>
    </w:p>
    <w:p w:rsidR="000267C6" w:rsidRDefault="00192F2B" w:rsidP="00CD56FD">
      <w:pPr>
        <w:contextualSpacing/>
        <w:jc w:val="both"/>
      </w:pPr>
      <w:r>
        <w:t>15. Как оценивать эффективность тренировочного процесса и прогресс ребёнка в партерной гимнастике?</w:t>
      </w:r>
    </w:p>
    <w:p w:rsidR="00CD56FD" w:rsidRDefault="00CD56FD" w:rsidP="00CD56FD">
      <w:pPr>
        <w:contextualSpacing/>
        <w:jc w:val="both"/>
      </w:pPr>
    </w:p>
    <w:p w:rsidR="00CD56FD" w:rsidRDefault="00CD56FD" w:rsidP="00CD56FD">
      <w:pPr>
        <w:contextualSpacing/>
        <w:jc w:val="both"/>
      </w:pPr>
    </w:p>
    <w:p w:rsidR="000267C6" w:rsidRDefault="00192F2B" w:rsidP="00192F2B">
      <w:pPr>
        <w:contextualSpacing/>
        <w:jc w:val="both"/>
        <w:rPr>
          <w:b/>
          <w:i/>
        </w:rPr>
      </w:pPr>
      <w:r>
        <w:rPr>
          <w:b/>
          <w:i/>
        </w:rPr>
        <w:lastRenderedPageBreak/>
        <w:t>Практические задания для проведения зачета во 2 семестре:</w:t>
      </w:r>
    </w:p>
    <w:p w:rsidR="000267C6" w:rsidRDefault="00192F2B" w:rsidP="00192F2B">
      <w:pPr>
        <w:contextualSpacing/>
        <w:jc w:val="both"/>
      </w:pPr>
      <w:r>
        <w:t>1. Провести вводную разминку с акцентом на разогрев мышц кора и суставной подготовки, объясняя каждое движение.</w:t>
      </w:r>
    </w:p>
    <w:p w:rsidR="000267C6" w:rsidRDefault="00192F2B" w:rsidP="00192F2B">
      <w:pPr>
        <w:contextualSpacing/>
        <w:jc w:val="both"/>
      </w:pPr>
      <w:r>
        <w:t xml:space="preserve">2. Обучить </w:t>
      </w:r>
      <w:proofErr w:type="spellStart"/>
      <w:r>
        <w:t>одногруппника</w:t>
      </w:r>
      <w:proofErr w:type="spellEnd"/>
      <w:r>
        <w:t xml:space="preserve"> правильной технике выполнения перекатов вперёд и назад с контролем осанки и дыхания.</w:t>
      </w:r>
    </w:p>
    <w:p w:rsidR="000267C6" w:rsidRDefault="00192F2B" w:rsidP="00192F2B">
      <w:pPr>
        <w:contextualSpacing/>
        <w:jc w:val="both"/>
      </w:pPr>
      <w:r>
        <w:t>3. Демонстрация и объяснение последовательности упражнений на развитие гибкости в тазобедренных суставах и пояснице.</w:t>
      </w:r>
    </w:p>
    <w:p w:rsidR="000267C6" w:rsidRDefault="00192F2B" w:rsidP="00192F2B">
      <w:pPr>
        <w:contextualSpacing/>
        <w:jc w:val="both"/>
      </w:pPr>
      <w:r>
        <w:t>4. Провести серию упражнений на статическое удержание равновесия в партере (планка, упор на локти), контролируя правильность исполнения.</w:t>
      </w:r>
    </w:p>
    <w:p w:rsidR="000267C6" w:rsidRDefault="00192F2B" w:rsidP="00192F2B">
      <w:pPr>
        <w:contextualSpacing/>
        <w:jc w:val="both"/>
      </w:pPr>
      <w:r>
        <w:t>5. Объяснить и показать техника безопасного выполнения кувырков назад с разбивкой по этапам.</w:t>
      </w:r>
    </w:p>
    <w:p w:rsidR="000267C6" w:rsidRDefault="00192F2B" w:rsidP="00192F2B">
      <w:pPr>
        <w:contextualSpacing/>
        <w:jc w:val="both"/>
      </w:pPr>
      <w:r>
        <w:t>6. Организовать занятие по прогрессии упражнений на растяжку подколенных сухожилий и приводящих мышц.</w:t>
      </w:r>
    </w:p>
    <w:p w:rsidR="000267C6" w:rsidRDefault="00192F2B" w:rsidP="00192F2B">
      <w:pPr>
        <w:contextualSpacing/>
        <w:jc w:val="both"/>
      </w:pPr>
      <w:r>
        <w:t>7. Провести мини-урок по работе с дыханием во время выполнения силовых упражнений в партере (подъёмы корпуса, упоры).</w:t>
      </w:r>
    </w:p>
    <w:p w:rsidR="000267C6" w:rsidRDefault="00192F2B" w:rsidP="00192F2B">
      <w:pPr>
        <w:contextualSpacing/>
        <w:jc w:val="both"/>
      </w:pPr>
      <w:r>
        <w:t>8. Обучить выполнению комплексного упражнения, включающего перевороты и перекаты с переходом в статическое удержание.</w:t>
      </w:r>
    </w:p>
    <w:p w:rsidR="000267C6" w:rsidRDefault="00192F2B" w:rsidP="00192F2B">
      <w:pPr>
        <w:contextualSpacing/>
        <w:jc w:val="both"/>
      </w:pPr>
      <w:r>
        <w:t>9. Продемонстрировать корректную работу мышц кора через упражнения на спину и пресс с обратной связью партнёра.</w:t>
      </w:r>
    </w:p>
    <w:p w:rsidR="000267C6" w:rsidRDefault="00192F2B" w:rsidP="00192F2B">
      <w:pPr>
        <w:contextualSpacing/>
        <w:jc w:val="both"/>
      </w:pPr>
      <w:r>
        <w:t>10. Организовать тренировку по развитию координации движений и плавным переходам между упражнениями в партере.</w:t>
      </w:r>
    </w:p>
    <w:p w:rsidR="000267C6" w:rsidRDefault="00192F2B" w:rsidP="00192F2B">
      <w:pPr>
        <w:contextualSpacing/>
        <w:jc w:val="both"/>
      </w:pPr>
      <w:r>
        <w:t>11. Объяснить и показать вариации отжиманий и упражнений с собственным весом, акцентируя внимание на технике.</w:t>
      </w:r>
    </w:p>
    <w:p w:rsidR="000267C6" w:rsidRDefault="00192F2B" w:rsidP="00192F2B">
      <w:pPr>
        <w:contextualSpacing/>
        <w:jc w:val="both"/>
      </w:pPr>
      <w:r>
        <w:t>12. Провести комплекс упражнений на растяжку плечевого пояса и грудной клетки с индивидуальной корректировкой партнёра.</w:t>
      </w:r>
    </w:p>
    <w:p w:rsidR="000267C6" w:rsidRDefault="00192F2B" w:rsidP="00192F2B">
      <w:pPr>
        <w:contextualSpacing/>
        <w:jc w:val="both"/>
      </w:pPr>
      <w:r>
        <w:t>13. Организовать парную работу по безопасности выполнения упражнений с опорой на руки и локти, обучая страхованию.</w:t>
      </w:r>
    </w:p>
    <w:p w:rsidR="000267C6" w:rsidRDefault="00192F2B" w:rsidP="00192F2B">
      <w:pPr>
        <w:contextualSpacing/>
        <w:jc w:val="both"/>
      </w:pPr>
      <w:r>
        <w:t>14. Провести занятие по увеличению силы выносливости через интервальные упражнения в партере, разбирая технику и ошибки.</w:t>
      </w:r>
    </w:p>
    <w:p w:rsidR="000267C6" w:rsidRDefault="00192F2B" w:rsidP="00CD56FD">
      <w:pPr>
        <w:contextualSpacing/>
        <w:jc w:val="both"/>
      </w:pPr>
      <w:r>
        <w:lastRenderedPageBreak/>
        <w:t xml:space="preserve">15. Организовать </w:t>
      </w:r>
      <w:proofErr w:type="gramStart"/>
      <w:r>
        <w:t>мини-семинар</w:t>
      </w:r>
      <w:proofErr w:type="gramEnd"/>
      <w:r>
        <w:t xml:space="preserve"> по </w:t>
      </w:r>
      <w:proofErr w:type="spellStart"/>
      <w:r>
        <w:t>самокоррекции</w:t>
      </w:r>
      <w:proofErr w:type="spellEnd"/>
      <w:r>
        <w:t xml:space="preserve"> и контролю осанки во время выполнения всех типов упражнений в партерной гимнастике.</w:t>
      </w:r>
    </w:p>
    <w:p w:rsidR="000267C6" w:rsidRDefault="00192F2B" w:rsidP="00192F2B">
      <w:pPr>
        <w:contextualSpacing/>
        <w:jc w:val="both"/>
        <w:rPr>
          <w:b/>
          <w:i/>
        </w:rPr>
      </w:pPr>
      <w:r>
        <w:rPr>
          <w:b/>
          <w:i/>
        </w:rPr>
        <w:t>Практические задания для проведения зачета в 3 семестре:</w:t>
      </w:r>
    </w:p>
    <w:p w:rsidR="000267C6" w:rsidRDefault="00192F2B" w:rsidP="00192F2B">
      <w:pPr>
        <w:contextualSpacing/>
        <w:jc w:val="both"/>
      </w:pPr>
      <w:r>
        <w:t>1. Самостоятельно разработать комплекс из 5 упражнений на гибкость спины и кистей с разъяснением техники выполнения каждого из них.</w:t>
      </w:r>
    </w:p>
    <w:p w:rsidR="000267C6" w:rsidRDefault="00192F2B" w:rsidP="00192F2B">
      <w:pPr>
        <w:contextualSpacing/>
        <w:jc w:val="both"/>
      </w:pPr>
      <w:r>
        <w:t>2. Создать серию из 6 упражнений, направленных на укрепление мышц пресса и стабилизаторов корпуса в партере.</w:t>
      </w:r>
    </w:p>
    <w:p w:rsidR="000267C6" w:rsidRDefault="00192F2B" w:rsidP="00192F2B">
      <w:pPr>
        <w:contextualSpacing/>
        <w:jc w:val="both"/>
      </w:pPr>
      <w:r>
        <w:t xml:space="preserve">3. Придумать комплекс на развитие координации и </w:t>
      </w:r>
      <w:proofErr w:type="gramStart"/>
      <w:r>
        <w:t>баланса с элементами перекатов</w:t>
      </w:r>
      <w:proofErr w:type="gramEnd"/>
      <w:r>
        <w:t xml:space="preserve"> и удержания равновесия (не менее 4 упражнений).</w:t>
      </w:r>
    </w:p>
    <w:p w:rsidR="000267C6" w:rsidRDefault="00192F2B" w:rsidP="00192F2B">
      <w:pPr>
        <w:contextualSpacing/>
        <w:jc w:val="both"/>
      </w:pPr>
      <w:r>
        <w:t>4. Разработать упражнение или серию на скручивания и боковые прогибы, объяснить, как правильно контролировать дыхание.</w:t>
      </w:r>
    </w:p>
    <w:p w:rsidR="000267C6" w:rsidRDefault="00192F2B" w:rsidP="00192F2B">
      <w:pPr>
        <w:contextualSpacing/>
        <w:jc w:val="both"/>
      </w:pPr>
      <w:r>
        <w:t>5. Сформировать комбинированный комплекс с переходами из положения лежа в упор лёжа и обратно, включающий минимум 5 элементов.</w:t>
      </w:r>
    </w:p>
    <w:p w:rsidR="000267C6" w:rsidRDefault="00192F2B" w:rsidP="00192F2B">
      <w:pPr>
        <w:contextualSpacing/>
        <w:jc w:val="both"/>
      </w:pPr>
      <w:r>
        <w:t>6. Создать серию из 5 упражнений на растяжку и активацию крупных мышечных групп нижней части тела (ягодицы, бёдра).</w:t>
      </w:r>
    </w:p>
    <w:p w:rsidR="000267C6" w:rsidRDefault="00192F2B" w:rsidP="00192F2B">
      <w:pPr>
        <w:contextualSpacing/>
        <w:jc w:val="both"/>
      </w:pPr>
      <w:r>
        <w:t>7. Разработать комплекс с использованием собственного веса тела, направленный на развитие силы рук, с удержаниями не менее 15 секунд.</w:t>
      </w:r>
    </w:p>
    <w:p w:rsidR="000267C6" w:rsidRDefault="00192F2B" w:rsidP="00192F2B">
      <w:pPr>
        <w:contextualSpacing/>
        <w:jc w:val="both"/>
      </w:pPr>
      <w:r>
        <w:t>8. Придумать серию упражнений для улучшения подвижности тазобедренных суставов и поясничного отдела с удержаниями и повторениями.</w:t>
      </w:r>
    </w:p>
    <w:p w:rsidR="000267C6" w:rsidRDefault="00192F2B" w:rsidP="00192F2B">
      <w:pPr>
        <w:contextualSpacing/>
        <w:jc w:val="both"/>
      </w:pPr>
      <w:r>
        <w:t>9. Сделать комплекс, в котором используются элементы баланса на локтях или предплечьях в партере.</w:t>
      </w:r>
    </w:p>
    <w:p w:rsidR="000267C6" w:rsidRDefault="00192F2B" w:rsidP="00192F2B">
      <w:pPr>
        <w:contextualSpacing/>
        <w:jc w:val="both"/>
      </w:pPr>
      <w:r>
        <w:t>10. Разработать упражнение на контроль ровной линии корпуса с удержанием "лодочки" и вариациями движения ног.</w:t>
      </w:r>
    </w:p>
    <w:p w:rsidR="000267C6" w:rsidRDefault="00192F2B" w:rsidP="00192F2B">
      <w:pPr>
        <w:contextualSpacing/>
        <w:jc w:val="both"/>
      </w:pPr>
      <w:r>
        <w:t>11. Придумать ступенчатый комплекс, постепенно увеличивающий нагрузку на мышцы брюшного пресса и спины (минимум 4 уровня).</w:t>
      </w:r>
    </w:p>
    <w:p w:rsidR="000267C6" w:rsidRDefault="00192F2B" w:rsidP="00192F2B">
      <w:pPr>
        <w:contextualSpacing/>
        <w:jc w:val="both"/>
      </w:pPr>
      <w:r>
        <w:t>12. Сформировать серию упражнений с динамическими и статическими элементами для развития взрывной силы нижних конечностей.</w:t>
      </w:r>
    </w:p>
    <w:p w:rsidR="000267C6" w:rsidRDefault="00192F2B" w:rsidP="00192F2B">
      <w:pPr>
        <w:contextualSpacing/>
        <w:jc w:val="both"/>
      </w:pPr>
      <w:r>
        <w:t>13. Разработать связку из упражнений, направленную на улучшение осанки и выравнивание мышечного баланса.</w:t>
      </w:r>
    </w:p>
    <w:p w:rsidR="000267C6" w:rsidRDefault="00192F2B" w:rsidP="00192F2B">
      <w:pPr>
        <w:contextualSpacing/>
        <w:jc w:val="both"/>
      </w:pPr>
      <w:r>
        <w:lastRenderedPageBreak/>
        <w:t>14. Придумать комплекс упражнений с акцентом на работу глубоких мышц корпуса и контроль стабилизации таза.</w:t>
      </w:r>
    </w:p>
    <w:p w:rsidR="000267C6" w:rsidRDefault="00192F2B" w:rsidP="00CD56FD">
      <w:pPr>
        <w:contextualSpacing/>
        <w:jc w:val="both"/>
      </w:pPr>
      <w:r>
        <w:t>15. Создать авторский короткий комплекс (5–7 упражнений), объединяющий работу на силу, гибкость и координацию в партере с подробным объяснением целей каждого элемента.</w:t>
      </w:r>
    </w:p>
    <w:p w:rsidR="000267C6" w:rsidRDefault="00192F2B" w:rsidP="00192F2B">
      <w:pPr>
        <w:contextualSpacing/>
        <w:jc w:val="both"/>
        <w:rPr>
          <w:b/>
          <w:i/>
        </w:rPr>
      </w:pPr>
      <w:r>
        <w:rPr>
          <w:b/>
          <w:i/>
        </w:rPr>
        <w:t>Практические задания для проведения зачета в 4 семестре:</w:t>
      </w:r>
    </w:p>
    <w:p w:rsidR="000267C6" w:rsidRDefault="00192F2B" w:rsidP="00192F2B">
      <w:pPr>
        <w:contextualSpacing/>
        <w:jc w:val="both"/>
      </w:pPr>
      <w:r>
        <w:t>1. Придумайте и проведите комплекс из 3 упражнений для растяжки мышц ног в партере. Объясните технику и назначение каждого упражнения.</w:t>
      </w:r>
    </w:p>
    <w:p w:rsidR="000267C6" w:rsidRDefault="00192F2B" w:rsidP="00192F2B">
      <w:pPr>
        <w:contextualSpacing/>
        <w:jc w:val="both"/>
      </w:pPr>
      <w:r>
        <w:t>2. Разработайте небольшой цикл из упражнений для укрепления мышц кора в положении лёжа. Проведите занятия с группой, контролируя правильность выполнения.</w:t>
      </w:r>
    </w:p>
    <w:p w:rsidR="000267C6" w:rsidRDefault="00192F2B" w:rsidP="00192F2B">
      <w:pPr>
        <w:contextualSpacing/>
        <w:jc w:val="both"/>
      </w:pPr>
      <w:r>
        <w:t>3. Составьте и продемонстрируйте тренировку из 4 упражнений для улучшения подвижности тазобедренных суставов на полу. Объясните пользу каждой позиции.</w:t>
      </w:r>
    </w:p>
    <w:p w:rsidR="000267C6" w:rsidRDefault="00192F2B" w:rsidP="00192F2B">
      <w:pPr>
        <w:contextualSpacing/>
        <w:jc w:val="both"/>
      </w:pPr>
      <w:r>
        <w:t>4. Придумайте упражнения на развитие равновесия и стабилизации корпуса в партере. Организуйте их выполнение в группе с чередованием ролей «ведущий» и «исполняющий».</w:t>
      </w:r>
    </w:p>
    <w:p w:rsidR="000267C6" w:rsidRDefault="00192F2B" w:rsidP="00192F2B">
      <w:pPr>
        <w:contextualSpacing/>
        <w:jc w:val="both"/>
      </w:pPr>
      <w:r>
        <w:t>5. Создайте программу из 3 упражнений для дыхательной тренировки и расслабления мышц с использованием дыхательных техник. Проведите лекцию-практику для группы.</w:t>
      </w:r>
    </w:p>
    <w:p w:rsidR="000267C6" w:rsidRDefault="00192F2B" w:rsidP="00192F2B">
      <w:pPr>
        <w:contextualSpacing/>
        <w:jc w:val="both"/>
      </w:pPr>
      <w:r>
        <w:t>6. Разработайте комплекс упражнений для укрепления мышц спины в положении лёжа. Продемонстрируйте и объясните технику.</w:t>
      </w:r>
    </w:p>
    <w:p w:rsidR="000267C6" w:rsidRDefault="00192F2B" w:rsidP="00192F2B">
      <w:pPr>
        <w:contextualSpacing/>
        <w:jc w:val="both"/>
      </w:pPr>
      <w:r>
        <w:t>7. Придумайте серию упражнений для безопасного перехода из положения лёжа в положение сидя и наоборот. Проведите тренировку с разделением на уровень подготовки участников.</w:t>
      </w:r>
    </w:p>
    <w:p w:rsidR="000267C6" w:rsidRDefault="00192F2B" w:rsidP="00192F2B">
      <w:pPr>
        <w:contextualSpacing/>
        <w:jc w:val="both"/>
      </w:pPr>
      <w:r>
        <w:t>8. Создайте и проведите цикл упражнений на улучшение гибкости позвоночника на полу с акцентом на плавность движений.</w:t>
      </w:r>
    </w:p>
    <w:p w:rsidR="000267C6" w:rsidRDefault="00192F2B" w:rsidP="00192F2B">
      <w:pPr>
        <w:contextualSpacing/>
        <w:jc w:val="both"/>
      </w:pPr>
      <w:r>
        <w:t>9. Придумайте комплекс из 3 упражнений для работы с осанкой в партере и проведите групповые занятия.</w:t>
      </w:r>
    </w:p>
    <w:p w:rsidR="000267C6" w:rsidRDefault="00192F2B" w:rsidP="00192F2B">
      <w:pPr>
        <w:contextualSpacing/>
        <w:jc w:val="both"/>
      </w:pPr>
      <w:r>
        <w:lastRenderedPageBreak/>
        <w:t>10. Разработайте упражнения для мягкого массажа и самомассажа мышц с помощью веса тела в партерном положении. Продемонстрируйте на группе.</w:t>
      </w:r>
    </w:p>
    <w:p w:rsidR="000267C6" w:rsidRDefault="00192F2B" w:rsidP="00192F2B">
      <w:pPr>
        <w:contextualSpacing/>
        <w:jc w:val="both"/>
      </w:pPr>
      <w:r>
        <w:t>11. Придумайте тренинг из упражнений с небольшим сопротивлением (например, использование резиновой ленты) на полу. Проведите занятие и расскажите о нагрузке.</w:t>
      </w:r>
    </w:p>
    <w:p w:rsidR="000267C6" w:rsidRDefault="00192F2B" w:rsidP="00192F2B">
      <w:pPr>
        <w:contextualSpacing/>
        <w:jc w:val="both"/>
      </w:pPr>
      <w:r>
        <w:t>12. Составьте комплекс для укрепления мышц шеи и плечевого пояса в партере. Объясните технику безопасного выполнения и пользу.</w:t>
      </w:r>
    </w:p>
    <w:p w:rsidR="000267C6" w:rsidRDefault="00192F2B" w:rsidP="00192F2B">
      <w:pPr>
        <w:contextualSpacing/>
        <w:jc w:val="both"/>
      </w:pPr>
      <w:r>
        <w:t>13. Придумайте и проведите серию упражнений для развития координации и мелкой моторики в положении лёжа на спине.</w:t>
      </w:r>
    </w:p>
    <w:p w:rsidR="000267C6" w:rsidRDefault="00192F2B" w:rsidP="00192F2B">
      <w:pPr>
        <w:contextualSpacing/>
        <w:jc w:val="both"/>
      </w:pPr>
      <w:r>
        <w:t>14. Разработайте упражнения на расслабление и снятие мышечного напряжения после тренировки, проведите связное занятие.</w:t>
      </w:r>
    </w:p>
    <w:p w:rsidR="000267C6" w:rsidRDefault="00192F2B" w:rsidP="00CD56FD">
      <w:pPr>
        <w:contextualSpacing/>
        <w:jc w:val="both"/>
      </w:pPr>
      <w:r>
        <w:t>15. Создайте и проведите тренировку для людей с низкой физической подготовкой, акцентируя внимание на простоте упражнений и их адаптации.</w:t>
      </w:r>
    </w:p>
    <w:p w:rsidR="000267C6" w:rsidRDefault="00192F2B">
      <w:pPr>
        <w:ind w:firstLine="567"/>
        <w:jc w:val="both"/>
        <w:rPr>
          <w:b/>
        </w:rPr>
      </w:pPr>
      <w:r>
        <w:t xml:space="preserve"> </w:t>
      </w:r>
      <w:r>
        <w:rPr>
          <w:b/>
        </w:rPr>
        <w:t>Критерии оценки выполнения практического задания Зачета</w:t>
      </w:r>
    </w:p>
    <w:p w:rsidR="000267C6" w:rsidRPr="00CD56FD" w:rsidRDefault="00192F2B">
      <w:pPr>
        <w:ind w:firstLine="567"/>
        <w:jc w:val="both"/>
      </w:pPr>
      <w:r>
        <w:t xml:space="preserve">По результатам выполнения одного практического задания от </w:t>
      </w:r>
      <w:r w:rsidRPr="00CD56FD">
        <w:t xml:space="preserve">50 до </w:t>
      </w:r>
      <w:proofErr w:type="gramStart"/>
      <w:r w:rsidRPr="00CD56FD">
        <w:t>41  балла</w:t>
      </w:r>
      <w:proofErr w:type="gramEnd"/>
      <w:r w:rsidRPr="00CD56FD">
        <w:t xml:space="preserve"> выставляется, </w:t>
      </w:r>
      <w:bookmarkStart w:id="1" w:name="_Hlk238134417"/>
      <w:r w:rsidRPr="00CD56FD">
        <w:t>если задание (комбинация движений ПГ) выполнена правильно, качественно (с хорошей амплитудой, точной последовательностью, и старательностью) и в полном объеме,</w:t>
      </w:r>
      <w:bookmarkEnd w:id="1"/>
      <w:r w:rsidRPr="00CD56FD">
        <w:t xml:space="preserve"> и студент показывает умение выполнять практическое задание по всем заданным параметрам. </w:t>
      </w:r>
    </w:p>
    <w:p w:rsidR="000267C6" w:rsidRPr="00CD56FD" w:rsidRDefault="00192F2B">
      <w:pPr>
        <w:ind w:firstLine="567"/>
        <w:jc w:val="both"/>
      </w:pPr>
      <w:r w:rsidRPr="00CD56FD">
        <w:t xml:space="preserve">По результатам выполнения практического задания от 40 до 31 балла выставляется, если задание (комбинация движений ПГ) выполнена правильно, качественно (с хорошей амплитудой и точной последовательностью) и в полном объеме, студент показывает достаточный уровень владения телом и умения </w:t>
      </w:r>
      <w:proofErr w:type="gramStart"/>
      <w:r w:rsidRPr="00CD56FD">
        <w:t>выполнять  комплексы</w:t>
      </w:r>
      <w:proofErr w:type="gramEnd"/>
      <w:r w:rsidRPr="00CD56FD">
        <w:t xml:space="preserve"> упражнений по заданным параметрам.  Но при этом допущены некоторые неточности, незначительные ошибки, имеются легкие погрешности в выполнении упражнений.</w:t>
      </w:r>
    </w:p>
    <w:p w:rsidR="000267C6" w:rsidRPr="00CD56FD" w:rsidRDefault="00192F2B">
      <w:pPr>
        <w:ind w:firstLine="567"/>
        <w:jc w:val="both"/>
      </w:pPr>
      <w:r w:rsidRPr="00CD56FD">
        <w:t xml:space="preserve">По результатам выполнения практического задания от 30 до 21 балла выставляется, если </w:t>
      </w:r>
      <w:bookmarkStart w:id="2" w:name="_Hlk238135210"/>
      <w:r w:rsidRPr="00CD56FD">
        <w:t xml:space="preserve">комплекс упражнений ПГ </w:t>
      </w:r>
      <w:bookmarkEnd w:id="2"/>
      <w:r w:rsidRPr="00CD56FD">
        <w:t xml:space="preserve">выполнен правильно, практически в полном объеме. Но в исполнении допущены неточности, некоторые незначительные ошибки в последовательности и качестве исполнения </w:t>
      </w:r>
      <w:r w:rsidRPr="00CD56FD">
        <w:lastRenderedPageBreak/>
        <w:t>упражнений, имеет место недостаточная проработка техники выполнения и старания.</w:t>
      </w:r>
    </w:p>
    <w:p w:rsidR="000267C6" w:rsidRPr="00CD56FD" w:rsidRDefault="00192F2B">
      <w:pPr>
        <w:ind w:firstLine="567"/>
        <w:jc w:val="both"/>
      </w:pPr>
      <w:r w:rsidRPr="00CD56FD">
        <w:t>По результатам выполнения практического задания от 20 до 11 баллов</w:t>
      </w:r>
      <w:r w:rsidRPr="00CD56FD">
        <w:rPr>
          <w:i/>
        </w:rPr>
        <w:t xml:space="preserve"> </w:t>
      </w:r>
      <w:r w:rsidRPr="00CD56FD">
        <w:t xml:space="preserve">выставляется в том случае, когда комплекс упражнений ПГ выполнен со значительными неточностями, не в полном объеме, студент в целом овладел навыками и умениями по </w:t>
      </w:r>
      <w:proofErr w:type="gramStart"/>
      <w:r w:rsidRPr="00CD56FD">
        <w:t>данной  группе</w:t>
      </w:r>
      <w:proofErr w:type="gramEnd"/>
      <w:r w:rsidRPr="00CD56FD">
        <w:t xml:space="preserve"> упражнений (элементов), обнаруживает знание теоретического материала и использования справочной и дополнительной учебной литературы, но ведет себя пассивно и выполняет задания неаккуратно.</w:t>
      </w:r>
    </w:p>
    <w:p w:rsidR="000267C6" w:rsidRDefault="00192F2B">
      <w:pPr>
        <w:ind w:firstLine="567"/>
        <w:jc w:val="both"/>
      </w:pPr>
      <w:r w:rsidRPr="00CD56FD">
        <w:t>По результатам выполнения практического задания от 10 и менее баллов</w:t>
      </w:r>
      <w:r w:rsidRPr="00CD56FD">
        <w:rPr>
          <w:i/>
        </w:rPr>
        <w:t xml:space="preserve"> </w:t>
      </w:r>
      <w:r w:rsidRPr="00CD56FD">
        <w:t xml:space="preserve">выставляется в том случае, когда комплекс упражнений выполнен неаккуратно, с неточностями и не в полном объеме, с многократными нарушениями последовательности упражнений, но студент в целом овладел </w:t>
      </w:r>
      <w:proofErr w:type="gramStart"/>
      <w:r w:rsidRPr="00CD56FD">
        <w:t>содержанием</w:t>
      </w:r>
      <w:r>
        <w:t xml:space="preserve">  упражнений</w:t>
      </w:r>
      <w:proofErr w:type="gramEnd"/>
      <w:r>
        <w:t xml:space="preserve"> данного комплекса, и обнаруживает знание теоретического материала и дополнительной учебной литературы, но допускает большое количество ошибок при выполнении.</w:t>
      </w:r>
    </w:p>
    <w:p w:rsidR="000267C6" w:rsidRDefault="00192F2B">
      <w:pPr>
        <w:jc w:val="both"/>
      </w:pPr>
      <w:r>
        <w:t>Оценка «зачтено» выставляется на зачете обучающемуся, если:</w:t>
      </w:r>
    </w:p>
    <w:p w:rsidR="000267C6" w:rsidRDefault="00192F2B">
      <w:pPr>
        <w:jc w:val="both"/>
      </w:pPr>
      <w:r>
        <w:t>- обучающийся заочной формы обучения набрал по текущему контролю необходимые и достаточные баллы для выставления оценки «автоматом»;</w:t>
      </w:r>
    </w:p>
    <w:p w:rsidR="000267C6" w:rsidRDefault="00192F2B">
      <w:pPr>
        <w:jc w:val="both"/>
      </w:pPr>
      <w:r>
        <w:t>- обучающийся знает и воспроизводит основные положения дисциплины в соответствии с заданием, применяет их для выполнения практического задания;</w:t>
      </w:r>
    </w:p>
    <w:p w:rsidR="000267C6" w:rsidRDefault="00192F2B">
      <w:pPr>
        <w:jc w:val="both"/>
      </w:pPr>
      <w:r>
        <w:t>- обучающийся продемонстрировал базовые знания, умения и навыки важнейших разделов программы и содержания практического курса;</w:t>
      </w:r>
    </w:p>
    <w:p w:rsidR="000267C6" w:rsidRDefault="00192F2B">
      <w:pPr>
        <w:jc w:val="both"/>
      </w:pPr>
      <w:r>
        <w:t>- у обучающегося не имеется затруднений в использовании научно-понятийного аппарата в терминологии курса, а если затруднения имеются, то они незначительные;</w:t>
      </w:r>
    </w:p>
    <w:p w:rsidR="000267C6" w:rsidRDefault="00192F2B">
      <w:pPr>
        <w:jc w:val="both"/>
      </w:pPr>
      <w:r>
        <w:t>- на дополнительные вопросы преподавателя обучающийся дал правильные, или частично правильные ответы.</w:t>
      </w:r>
    </w:p>
    <w:p w:rsidR="000267C6" w:rsidRDefault="00192F2B">
      <w:pPr>
        <w:jc w:val="both"/>
      </w:pPr>
      <w:r>
        <w:t>Компетенции или их части сформированы на базовом уровне.</w:t>
      </w:r>
    </w:p>
    <w:p w:rsidR="000267C6" w:rsidRDefault="00192F2B">
      <w:pPr>
        <w:jc w:val="both"/>
      </w:pPr>
      <w:r>
        <w:t>Оценка «не зачтено» ставится на зачете обучающемуся, если:</w:t>
      </w:r>
    </w:p>
    <w:p w:rsidR="000267C6" w:rsidRDefault="00192F2B">
      <w:pPr>
        <w:jc w:val="both"/>
      </w:pPr>
      <w:r>
        <w:lastRenderedPageBreak/>
        <w:t>- обучающийся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практическое задание;</w:t>
      </w:r>
    </w:p>
    <w:p w:rsidR="000267C6" w:rsidRDefault="00192F2B">
      <w:pPr>
        <w:jc w:val="both"/>
      </w:pPr>
      <w:r>
        <w:t>- имеются существенные пробелы в знании основного материала по программе курса;</w:t>
      </w:r>
    </w:p>
    <w:p w:rsidR="000267C6" w:rsidRDefault="00192F2B">
      <w:pPr>
        <w:jc w:val="both"/>
      </w:pPr>
      <w:r>
        <w:t>- в процессе ответа на вопросы зачета, допущены принципиальные ошибки при изложении материала;</w:t>
      </w:r>
    </w:p>
    <w:p w:rsidR="000267C6" w:rsidRDefault="00192F2B" w:rsidP="00CD56FD">
      <w:pPr>
        <w:jc w:val="both"/>
      </w:pPr>
      <w:r>
        <w:t>- имеются систематические пропуски обучающегося занятий по неуважительным причинам.</w:t>
      </w:r>
    </w:p>
    <w:p w:rsidR="00CD56FD" w:rsidRDefault="00CD56FD" w:rsidP="00CD56FD">
      <w:pPr>
        <w:jc w:val="both"/>
      </w:pPr>
    </w:p>
    <w:p w:rsidR="000267C6" w:rsidRDefault="00192F2B">
      <w:pPr>
        <w:contextualSpacing/>
        <w:jc w:val="center"/>
        <w:rPr>
          <w:b/>
        </w:rPr>
      </w:pPr>
      <w:r>
        <w:rPr>
          <w:b/>
        </w:rPr>
        <w:t>ПЕРЕЧЕНЬ РЕКОМЕНДУЕМЫХ ИНФОРМАЦИОННЫХ РЕСУРСОВ</w:t>
      </w:r>
    </w:p>
    <w:p w:rsidR="000267C6" w:rsidRDefault="00192F2B" w:rsidP="00CD56FD">
      <w:pPr>
        <w:contextualSpacing/>
        <w:jc w:val="both"/>
        <w:rPr>
          <w:i/>
        </w:rPr>
      </w:pPr>
      <w:r>
        <w:rPr>
          <w:i/>
        </w:rPr>
        <w:t>Основная литература:</w:t>
      </w:r>
    </w:p>
    <w:p w:rsidR="000267C6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Ваганова, А. Я. Основы классического танца: учебник. — СПб.: Лань, Планета музыки. (Базовый фундамент для партерного экзерсиса).</w:t>
      </w:r>
    </w:p>
    <w:p w:rsidR="000267C6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Базарова, Н. П., Мей, В. П. Азбука классического танца: учебно-методическое пособие. — СПб.: Планета музыки.</w:t>
      </w:r>
    </w:p>
    <w:p w:rsidR="000267C6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Лисицкая, Т. С. Гимнастика и методика преподавания: учебник для вузов. — М.: </w:t>
      </w:r>
      <w:proofErr w:type="spellStart"/>
      <w:r>
        <w:rPr>
          <w:rFonts w:ascii="Times New Roman" w:hAnsi="Times New Roman"/>
          <w:i/>
          <w:sz w:val="28"/>
        </w:rPr>
        <w:t>Юрайт</w:t>
      </w:r>
      <w:proofErr w:type="spellEnd"/>
      <w:r>
        <w:rPr>
          <w:rFonts w:ascii="Times New Roman" w:hAnsi="Times New Roman"/>
          <w:i/>
          <w:sz w:val="28"/>
        </w:rPr>
        <w:t>.</w:t>
      </w:r>
    </w:p>
    <w:p w:rsidR="000267C6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sz w:val="28"/>
        </w:rPr>
        <w:t>Бубновский</w:t>
      </w:r>
      <w:proofErr w:type="spellEnd"/>
      <w:r>
        <w:rPr>
          <w:rFonts w:ascii="Times New Roman" w:hAnsi="Times New Roman"/>
          <w:i/>
          <w:sz w:val="28"/>
        </w:rPr>
        <w:t xml:space="preserve">, С. М. Руководство по </w:t>
      </w:r>
      <w:proofErr w:type="spellStart"/>
      <w:r>
        <w:rPr>
          <w:rFonts w:ascii="Times New Roman" w:hAnsi="Times New Roman"/>
          <w:i/>
          <w:sz w:val="28"/>
        </w:rPr>
        <w:t>кинезитерапии</w:t>
      </w:r>
      <w:proofErr w:type="spellEnd"/>
      <w:r>
        <w:rPr>
          <w:rFonts w:ascii="Times New Roman" w:hAnsi="Times New Roman"/>
          <w:i/>
          <w:sz w:val="28"/>
        </w:rPr>
        <w:t xml:space="preserve">. Лечение болезней опорно-двигательного аппарата. — М.: </w:t>
      </w:r>
      <w:proofErr w:type="spellStart"/>
      <w:r>
        <w:rPr>
          <w:rFonts w:ascii="Times New Roman" w:hAnsi="Times New Roman"/>
          <w:i/>
          <w:sz w:val="28"/>
        </w:rPr>
        <w:t>Астрея</w:t>
      </w:r>
      <w:proofErr w:type="spellEnd"/>
      <w:r>
        <w:rPr>
          <w:rFonts w:ascii="Times New Roman" w:hAnsi="Times New Roman"/>
          <w:i/>
          <w:sz w:val="28"/>
        </w:rPr>
        <w:t>. (Применяется в модулях адаптивной и корригирующей гимнастики).</w:t>
      </w:r>
    </w:p>
    <w:p w:rsidR="000267C6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В. Ю. Никитин, Е. Кузнецов, переиздание). «Партерный тренаж» Базовое практическое пособие для вузов искусств и культуры. Содержит более 200 упражнений на стыке классического экзерсиса, </w:t>
      </w:r>
      <w:proofErr w:type="spellStart"/>
      <w:r>
        <w:rPr>
          <w:rFonts w:ascii="Times New Roman" w:hAnsi="Times New Roman"/>
          <w:i/>
          <w:sz w:val="28"/>
        </w:rPr>
        <w:t>стретчинга</w:t>
      </w:r>
      <w:proofErr w:type="spellEnd"/>
      <w:r>
        <w:rPr>
          <w:rFonts w:ascii="Times New Roman" w:hAnsi="Times New Roman"/>
          <w:i/>
          <w:sz w:val="28"/>
        </w:rPr>
        <w:t xml:space="preserve"> и </w:t>
      </w:r>
      <w:proofErr w:type="spellStart"/>
      <w:r>
        <w:rPr>
          <w:rFonts w:ascii="Times New Roman" w:hAnsi="Times New Roman"/>
          <w:i/>
          <w:sz w:val="28"/>
        </w:rPr>
        <w:t>пилатеса</w:t>
      </w:r>
      <w:proofErr w:type="spellEnd"/>
      <w:r>
        <w:rPr>
          <w:rFonts w:ascii="Times New Roman" w:hAnsi="Times New Roman"/>
          <w:i/>
          <w:sz w:val="28"/>
        </w:rPr>
        <w:t xml:space="preserve"> для развития хореографических данных.  </w:t>
      </w:r>
    </w:p>
    <w:p w:rsidR="000267C6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sz w:val="28"/>
        </w:rPr>
        <w:t>Борщенко</w:t>
      </w:r>
      <w:proofErr w:type="spellEnd"/>
      <w:r>
        <w:rPr>
          <w:rFonts w:ascii="Times New Roman" w:hAnsi="Times New Roman"/>
          <w:i/>
          <w:sz w:val="28"/>
        </w:rPr>
        <w:t xml:space="preserve"> И. А. «Партерная гимнастика. Курс щадящих упражнений для позвоночника и суставов». - М.: </w:t>
      </w:r>
      <w:proofErr w:type="spellStart"/>
      <w:r>
        <w:rPr>
          <w:rFonts w:ascii="Times New Roman" w:hAnsi="Times New Roman"/>
          <w:i/>
          <w:sz w:val="28"/>
        </w:rPr>
        <w:t>Эксмо</w:t>
      </w:r>
      <w:proofErr w:type="spellEnd"/>
      <w:r>
        <w:rPr>
          <w:rFonts w:ascii="Times New Roman" w:hAnsi="Times New Roman"/>
          <w:i/>
          <w:sz w:val="28"/>
        </w:rPr>
        <w:t>. Методическое пособие для прикладной, оздоровительной и адаптивной физической культуры.</w:t>
      </w:r>
    </w:p>
    <w:p w:rsidR="000267C6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Гимнастика</w:t>
      </w:r>
      <w:r>
        <w:rPr>
          <w:rFonts w:ascii="Times New Roman" w:hAnsi="Times New Roman"/>
          <w:i/>
          <w:sz w:val="28"/>
        </w:rPr>
        <w:tab/>
        <w:t>Учебник для техникумов физической культуры</w:t>
      </w:r>
      <w:r>
        <w:rPr>
          <w:rFonts w:ascii="Times New Roman" w:hAnsi="Times New Roman"/>
          <w:i/>
          <w:sz w:val="28"/>
        </w:rPr>
        <w:tab/>
      </w:r>
      <w:proofErr w:type="spellStart"/>
      <w:r>
        <w:rPr>
          <w:rFonts w:ascii="Times New Roman" w:hAnsi="Times New Roman"/>
          <w:i/>
          <w:sz w:val="28"/>
        </w:rPr>
        <w:t>Брыкин</w:t>
      </w:r>
      <w:proofErr w:type="spellEnd"/>
      <w:r>
        <w:rPr>
          <w:rFonts w:ascii="Times New Roman" w:hAnsi="Times New Roman"/>
          <w:i/>
          <w:sz w:val="28"/>
        </w:rPr>
        <w:t>, А. Т.М.: Физкультура и спорт</w:t>
      </w:r>
      <w:r>
        <w:rPr>
          <w:rFonts w:ascii="Times New Roman" w:hAnsi="Times New Roman"/>
          <w:i/>
          <w:sz w:val="28"/>
        </w:rPr>
        <w:tab/>
        <w:t>1985</w:t>
      </w:r>
    </w:p>
    <w:p w:rsidR="000267C6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Дыхательная гимнастика Стрельниковых</w:t>
      </w:r>
      <w:r>
        <w:rPr>
          <w:rFonts w:ascii="Times New Roman" w:hAnsi="Times New Roman"/>
          <w:i/>
          <w:sz w:val="28"/>
        </w:rPr>
        <w:tab/>
        <w:t>Сб.</w:t>
      </w:r>
      <w:r>
        <w:rPr>
          <w:rFonts w:ascii="Times New Roman" w:hAnsi="Times New Roman"/>
          <w:i/>
          <w:sz w:val="28"/>
        </w:rPr>
        <w:tab/>
        <w:t xml:space="preserve"> </w:t>
      </w:r>
      <w:r>
        <w:rPr>
          <w:rFonts w:ascii="Times New Roman" w:hAnsi="Times New Roman"/>
          <w:i/>
          <w:sz w:val="28"/>
        </w:rPr>
        <w:tab/>
        <w:t>М.:</w:t>
      </w:r>
      <w:r>
        <w:rPr>
          <w:rFonts w:ascii="Times New Roman" w:hAnsi="Times New Roman"/>
          <w:i/>
          <w:sz w:val="28"/>
        </w:rPr>
        <w:tab/>
        <w:t>2002</w:t>
      </w:r>
    </w:p>
    <w:p w:rsidR="000267C6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lastRenderedPageBreak/>
        <w:t>Теория и методика обучения базовым видам спорта: гимнастика</w:t>
      </w:r>
      <w:r>
        <w:rPr>
          <w:rFonts w:ascii="Times New Roman" w:hAnsi="Times New Roman"/>
          <w:i/>
          <w:sz w:val="28"/>
        </w:rPr>
        <w:tab/>
        <w:t xml:space="preserve">для подготовки к практическим занятиям; учебно-методическое пособие Поваляева, Г.В., </w:t>
      </w:r>
      <w:proofErr w:type="spellStart"/>
      <w:r>
        <w:rPr>
          <w:rFonts w:ascii="Times New Roman" w:hAnsi="Times New Roman"/>
          <w:i/>
          <w:sz w:val="28"/>
        </w:rPr>
        <w:t>Сыромятникова</w:t>
      </w:r>
      <w:proofErr w:type="spellEnd"/>
      <w:r>
        <w:rPr>
          <w:rFonts w:ascii="Times New Roman" w:hAnsi="Times New Roman"/>
          <w:i/>
          <w:sz w:val="28"/>
        </w:rPr>
        <w:t>, О.Г.</w:t>
      </w:r>
      <w:r>
        <w:rPr>
          <w:rFonts w:ascii="Times New Roman" w:hAnsi="Times New Roman"/>
          <w:i/>
          <w:sz w:val="28"/>
        </w:rPr>
        <w:tab/>
        <w:t xml:space="preserve">Омск: Издательство </w:t>
      </w:r>
      <w:proofErr w:type="spellStart"/>
      <w:r>
        <w:rPr>
          <w:rFonts w:ascii="Times New Roman" w:hAnsi="Times New Roman"/>
          <w:i/>
          <w:sz w:val="28"/>
        </w:rPr>
        <w:t>СибГУФК</w:t>
      </w:r>
      <w:proofErr w:type="spellEnd"/>
      <w:r>
        <w:rPr>
          <w:rFonts w:ascii="Times New Roman" w:hAnsi="Times New Roman"/>
          <w:i/>
          <w:sz w:val="28"/>
        </w:rPr>
        <w:t xml:space="preserve"> 2012</w:t>
      </w:r>
    </w:p>
    <w:p w:rsidR="000267C6" w:rsidRPr="00CD56FD" w:rsidRDefault="00192F2B" w:rsidP="00CD56FD">
      <w:pPr>
        <w:pStyle w:val="ab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Атлетическая гимнастика без снарядов</w:t>
      </w:r>
      <w:r>
        <w:rPr>
          <w:rFonts w:ascii="Times New Roman" w:hAnsi="Times New Roman"/>
          <w:i/>
          <w:sz w:val="28"/>
        </w:rPr>
        <w:tab/>
        <w:t xml:space="preserve"> </w:t>
      </w:r>
      <w:r>
        <w:rPr>
          <w:rFonts w:ascii="Times New Roman" w:hAnsi="Times New Roman"/>
          <w:i/>
          <w:sz w:val="28"/>
        </w:rPr>
        <w:tab/>
      </w:r>
      <w:proofErr w:type="spellStart"/>
      <w:r>
        <w:rPr>
          <w:rFonts w:ascii="Times New Roman" w:hAnsi="Times New Roman"/>
          <w:i/>
          <w:sz w:val="28"/>
        </w:rPr>
        <w:t>Фохтин</w:t>
      </w:r>
      <w:proofErr w:type="spellEnd"/>
      <w:r>
        <w:rPr>
          <w:rFonts w:ascii="Times New Roman" w:hAnsi="Times New Roman"/>
          <w:i/>
          <w:sz w:val="28"/>
        </w:rPr>
        <w:t>, В.Г.</w:t>
      </w:r>
      <w:r>
        <w:rPr>
          <w:rFonts w:ascii="Times New Roman" w:hAnsi="Times New Roman"/>
          <w:i/>
          <w:sz w:val="28"/>
        </w:rPr>
        <w:tab/>
        <w:t xml:space="preserve">Москва: </w:t>
      </w:r>
      <w:proofErr w:type="spellStart"/>
      <w:r>
        <w:rPr>
          <w:rFonts w:ascii="Times New Roman" w:hAnsi="Times New Roman"/>
          <w:i/>
          <w:sz w:val="28"/>
        </w:rPr>
        <w:t>Директ</w:t>
      </w:r>
      <w:proofErr w:type="spellEnd"/>
      <w:r>
        <w:rPr>
          <w:rFonts w:ascii="Times New Roman" w:hAnsi="Times New Roman"/>
          <w:i/>
          <w:sz w:val="28"/>
        </w:rPr>
        <w:t>-Медиа</w:t>
      </w:r>
      <w:r>
        <w:rPr>
          <w:rFonts w:ascii="Times New Roman" w:hAnsi="Times New Roman"/>
          <w:i/>
          <w:sz w:val="28"/>
        </w:rPr>
        <w:tab/>
        <w:t>2016</w:t>
      </w:r>
    </w:p>
    <w:p w:rsidR="000267C6" w:rsidRDefault="00192F2B" w:rsidP="00CD56FD">
      <w:pPr>
        <w:contextualSpacing/>
        <w:jc w:val="both"/>
        <w:rPr>
          <w:i/>
        </w:rPr>
      </w:pPr>
      <w:r>
        <w:rPr>
          <w:i/>
        </w:rPr>
        <w:t>Дополнительная литература:</w:t>
      </w:r>
    </w:p>
    <w:p w:rsidR="000267C6" w:rsidRDefault="00192F2B" w:rsidP="00CD56FD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Физическое развитие детей и подростков </w:t>
      </w:r>
      <w:proofErr w:type="spellStart"/>
      <w:r>
        <w:rPr>
          <w:rFonts w:ascii="Times New Roman" w:hAnsi="Times New Roman"/>
          <w:i/>
          <w:sz w:val="28"/>
        </w:rPr>
        <w:t>г.Ростова</w:t>
      </w:r>
      <w:proofErr w:type="spellEnd"/>
      <w:r>
        <w:rPr>
          <w:rFonts w:ascii="Times New Roman" w:hAnsi="Times New Roman"/>
          <w:i/>
          <w:sz w:val="28"/>
        </w:rPr>
        <w:t>-на-Дону</w:t>
      </w:r>
      <w:r>
        <w:rPr>
          <w:rFonts w:ascii="Times New Roman" w:hAnsi="Times New Roman"/>
          <w:i/>
          <w:sz w:val="28"/>
        </w:rPr>
        <w:tab/>
        <w:t>[монография]</w:t>
      </w:r>
    </w:p>
    <w:p w:rsidR="000267C6" w:rsidRDefault="00192F2B" w:rsidP="00CD56FD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i/>
          <w:sz w:val="28"/>
        </w:rPr>
      </w:pPr>
      <w:proofErr w:type="spellStart"/>
      <w:r>
        <w:rPr>
          <w:rFonts w:ascii="Times New Roman" w:hAnsi="Times New Roman"/>
          <w:i/>
          <w:sz w:val="28"/>
        </w:rPr>
        <w:t>Трушкин</w:t>
      </w:r>
      <w:proofErr w:type="spellEnd"/>
      <w:r>
        <w:rPr>
          <w:rFonts w:ascii="Times New Roman" w:hAnsi="Times New Roman"/>
          <w:i/>
          <w:sz w:val="28"/>
        </w:rPr>
        <w:t>, А.Г.</w:t>
      </w:r>
      <w:r>
        <w:rPr>
          <w:rFonts w:ascii="Times New Roman" w:hAnsi="Times New Roman"/>
          <w:i/>
          <w:sz w:val="28"/>
        </w:rPr>
        <w:tab/>
        <w:t>Ростов н/Д.:</w:t>
      </w:r>
      <w:r>
        <w:rPr>
          <w:rFonts w:ascii="Times New Roman" w:hAnsi="Times New Roman"/>
          <w:i/>
          <w:sz w:val="28"/>
        </w:rPr>
        <w:tab/>
        <w:t>2000</w:t>
      </w:r>
    </w:p>
    <w:p w:rsidR="000267C6" w:rsidRDefault="00192F2B" w:rsidP="00CD56FD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Ритмическая гимнастика</w:t>
      </w:r>
      <w:r>
        <w:rPr>
          <w:rFonts w:ascii="Times New Roman" w:hAnsi="Times New Roman"/>
          <w:i/>
          <w:sz w:val="28"/>
        </w:rPr>
        <w:tab/>
        <w:t>метод. рекомендации к проведению занятий по дисциплине "Физическая культура"</w:t>
      </w:r>
      <w:r>
        <w:rPr>
          <w:rFonts w:ascii="Times New Roman" w:hAnsi="Times New Roman"/>
          <w:i/>
          <w:sz w:val="28"/>
        </w:rPr>
        <w:tab/>
        <w:t xml:space="preserve"> </w:t>
      </w:r>
      <w:r>
        <w:rPr>
          <w:rFonts w:ascii="Times New Roman" w:hAnsi="Times New Roman"/>
          <w:i/>
          <w:sz w:val="28"/>
        </w:rPr>
        <w:tab/>
        <w:t>Ростов н/Д.: ИЦ ДГТУ</w:t>
      </w:r>
      <w:r>
        <w:rPr>
          <w:rFonts w:ascii="Times New Roman" w:hAnsi="Times New Roman"/>
          <w:i/>
          <w:sz w:val="28"/>
        </w:rPr>
        <w:tab/>
        <w:t>2013</w:t>
      </w:r>
    </w:p>
    <w:p w:rsidR="000267C6" w:rsidRDefault="00192F2B" w:rsidP="00CD56FD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Базовые и новые физкультурно-спортивные виды: аэробная гимнастика учеб. пособие</w:t>
      </w:r>
      <w:r>
        <w:rPr>
          <w:rFonts w:ascii="Times New Roman" w:hAnsi="Times New Roman"/>
          <w:i/>
          <w:sz w:val="28"/>
        </w:rPr>
        <w:tab/>
        <w:t xml:space="preserve">Глухова, М.Е., </w:t>
      </w:r>
      <w:proofErr w:type="spellStart"/>
      <w:proofErr w:type="gramStart"/>
      <w:r>
        <w:rPr>
          <w:rFonts w:ascii="Times New Roman" w:hAnsi="Times New Roman"/>
          <w:i/>
          <w:sz w:val="28"/>
        </w:rPr>
        <w:t>Глухов,П.Э</w:t>
      </w:r>
      <w:proofErr w:type="spellEnd"/>
      <w:r>
        <w:rPr>
          <w:rFonts w:ascii="Times New Roman" w:hAnsi="Times New Roman"/>
          <w:i/>
          <w:sz w:val="28"/>
        </w:rPr>
        <w:t>.</w:t>
      </w:r>
      <w:proofErr w:type="gramEnd"/>
      <w:r>
        <w:rPr>
          <w:rFonts w:ascii="Times New Roman" w:hAnsi="Times New Roman"/>
          <w:i/>
          <w:sz w:val="28"/>
        </w:rPr>
        <w:tab/>
        <w:t xml:space="preserve">Барнаул: Изд-во </w:t>
      </w:r>
      <w:proofErr w:type="spellStart"/>
      <w:r>
        <w:rPr>
          <w:rFonts w:ascii="Times New Roman" w:hAnsi="Times New Roman"/>
          <w:i/>
          <w:sz w:val="28"/>
        </w:rPr>
        <w:t>АлтаГПА</w:t>
      </w:r>
      <w:proofErr w:type="spellEnd"/>
      <w:r>
        <w:rPr>
          <w:rFonts w:ascii="Times New Roman" w:hAnsi="Times New Roman"/>
          <w:i/>
          <w:sz w:val="28"/>
        </w:rPr>
        <w:tab/>
        <w:t>2012</w:t>
      </w:r>
    </w:p>
    <w:p w:rsidR="000267C6" w:rsidRDefault="00192F2B" w:rsidP="00CD56FD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Утренняя гимнастика в детском саду. Упражнения для детей 3-5 лет</w:t>
      </w:r>
      <w:r>
        <w:rPr>
          <w:rFonts w:ascii="Times New Roman" w:hAnsi="Times New Roman"/>
          <w:i/>
          <w:sz w:val="28"/>
        </w:rPr>
        <w:tab/>
        <w:t xml:space="preserve"> Харченко, Т.Е.</w:t>
      </w:r>
      <w:r>
        <w:rPr>
          <w:rFonts w:ascii="Times New Roman" w:hAnsi="Times New Roman"/>
          <w:i/>
          <w:sz w:val="28"/>
        </w:rPr>
        <w:tab/>
        <w:t>Москва: МОЗАИКА-СИНТЕЗ</w:t>
      </w:r>
      <w:r>
        <w:rPr>
          <w:rFonts w:ascii="Times New Roman" w:hAnsi="Times New Roman"/>
          <w:i/>
          <w:sz w:val="28"/>
        </w:rPr>
        <w:tab/>
        <w:t>2007</w:t>
      </w:r>
    </w:p>
    <w:p w:rsidR="000267C6" w:rsidRDefault="00192F2B" w:rsidP="00CD56FD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Оздоровительная гимнастика для детей 3-7 лет. Комплексы оздоровительной гимнастики</w:t>
      </w:r>
      <w:r>
        <w:rPr>
          <w:rFonts w:ascii="Times New Roman" w:hAnsi="Times New Roman"/>
          <w:i/>
          <w:sz w:val="28"/>
        </w:rPr>
        <w:tab/>
        <w:t xml:space="preserve"> </w:t>
      </w:r>
      <w:r>
        <w:rPr>
          <w:rFonts w:ascii="Times New Roman" w:hAnsi="Times New Roman"/>
          <w:i/>
          <w:sz w:val="28"/>
        </w:rPr>
        <w:tab/>
      </w:r>
      <w:proofErr w:type="spellStart"/>
      <w:r>
        <w:rPr>
          <w:rFonts w:ascii="Times New Roman" w:hAnsi="Times New Roman"/>
          <w:i/>
          <w:sz w:val="28"/>
        </w:rPr>
        <w:t>Пензулаева</w:t>
      </w:r>
      <w:proofErr w:type="spellEnd"/>
      <w:r>
        <w:rPr>
          <w:rFonts w:ascii="Times New Roman" w:hAnsi="Times New Roman"/>
          <w:i/>
          <w:sz w:val="28"/>
        </w:rPr>
        <w:t>, Л.И.</w:t>
      </w:r>
      <w:r>
        <w:rPr>
          <w:rFonts w:ascii="Times New Roman" w:hAnsi="Times New Roman"/>
          <w:i/>
          <w:sz w:val="28"/>
        </w:rPr>
        <w:tab/>
        <w:t>Москва: МОЗАИКА-СИНТЕЗ</w:t>
      </w:r>
      <w:r>
        <w:rPr>
          <w:rFonts w:ascii="Times New Roman" w:hAnsi="Times New Roman"/>
          <w:i/>
          <w:sz w:val="28"/>
        </w:rPr>
        <w:tab/>
        <w:t>2011</w:t>
      </w:r>
    </w:p>
    <w:p w:rsidR="000267C6" w:rsidRDefault="00192F2B" w:rsidP="00CD56FD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Физическое развитие детей дошкольного возраста</w:t>
      </w:r>
      <w:r>
        <w:rPr>
          <w:rFonts w:ascii="Times New Roman" w:hAnsi="Times New Roman"/>
          <w:i/>
          <w:sz w:val="28"/>
        </w:rPr>
        <w:tab/>
        <w:t>рабочая тетрадь</w:t>
      </w:r>
      <w:r>
        <w:rPr>
          <w:rFonts w:ascii="Times New Roman" w:hAnsi="Times New Roman"/>
          <w:i/>
          <w:sz w:val="28"/>
        </w:rPr>
        <w:tab/>
        <w:t xml:space="preserve"> </w:t>
      </w:r>
      <w:proofErr w:type="spellStart"/>
      <w:r>
        <w:rPr>
          <w:rFonts w:ascii="Times New Roman" w:hAnsi="Times New Roman"/>
          <w:i/>
          <w:sz w:val="28"/>
        </w:rPr>
        <w:t>Москва|Берлин</w:t>
      </w:r>
      <w:proofErr w:type="spellEnd"/>
      <w:r>
        <w:rPr>
          <w:rFonts w:ascii="Times New Roman" w:hAnsi="Times New Roman"/>
          <w:i/>
          <w:sz w:val="28"/>
        </w:rPr>
        <w:t xml:space="preserve">: </w:t>
      </w:r>
      <w:proofErr w:type="spellStart"/>
      <w:r>
        <w:rPr>
          <w:rFonts w:ascii="Times New Roman" w:hAnsi="Times New Roman"/>
          <w:i/>
          <w:sz w:val="28"/>
        </w:rPr>
        <w:t>Директ</w:t>
      </w:r>
      <w:proofErr w:type="spellEnd"/>
      <w:r>
        <w:rPr>
          <w:rFonts w:ascii="Times New Roman" w:hAnsi="Times New Roman"/>
          <w:i/>
          <w:sz w:val="28"/>
        </w:rPr>
        <w:t>-Медиа</w:t>
      </w:r>
      <w:r>
        <w:rPr>
          <w:rFonts w:ascii="Times New Roman" w:hAnsi="Times New Roman"/>
          <w:i/>
          <w:sz w:val="28"/>
        </w:rPr>
        <w:tab/>
        <w:t>2018</w:t>
      </w:r>
    </w:p>
    <w:p w:rsidR="000267C6" w:rsidRPr="00CD56FD" w:rsidRDefault="00192F2B" w:rsidP="00CD56FD">
      <w:pPr>
        <w:pStyle w:val="ab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Физическое развитие детей. Группы здоровья детей</w:t>
      </w:r>
      <w:r>
        <w:rPr>
          <w:rFonts w:ascii="Times New Roman" w:hAnsi="Times New Roman"/>
          <w:i/>
          <w:sz w:val="28"/>
        </w:rPr>
        <w:tab/>
        <w:t>учебное пособие</w:t>
      </w:r>
      <w:r>
        <w:rPr>
          <w:rFonts w:ascii="Times New Roman" w:hAnsi="Times New Roman"/>
          <w:i/>
          <w:sz w:val="28"/>
        </w:rPr>
        <w:tab/>
      </w:r>
      <w:proofErr w:type="spellStart"/>
      <w:r>
        <w:rPr>
          <w:rFonts w:ascii="Times New Roman" w:hAnsi="Times New Roman"/>
          <w:i/>
          <w:sz w:val="28"/>
        </w:rPr>
        <w:t>Вялкова</w:t>
      </w:r>
      <w:proofErr w:type="spellEnd"/>
      <w:r>
        <w:rPr>
          <w:rFonts w:ascii="Times New Roman" w:hAnsi="Times New Roman"/>
          <w:i/>
          <w:sz w:val="28"/>
        </w:rPr>
        <w:t>, А.А., Зыкова, Л.С.</w:t>
      </w:r>
      <w:r>
        <w:rPr>
          <w:rFonts w:ascii="Times New Roman" w:hAnsi="Times New Roman"/>
          <w:i/>
          <w:sz w:val="28"/>
        </w:rPr>
        <w:tab/>
        <w:t xml:space="preserve">Оренбург: </w:t>
      </w:r>
      <w:proofErr w:type="spellStart"/>
      <w:r>
        <w:rPr>
          <w:rFonts w:ascii="Times New Roman" w:hAnsi="Times New Roman"/>
          <w:i/>
          <w:sz w:val="28"/>
        </w:rPr>
        <w:t>ОрГМУ</w:t>
      </w:r>
      <w:proofErr w:type="spellEnd"/>
      <w:r>
        <w:rPr>
          <w:rFonts w:ascii="Times New Roman" w:hAnsi="Times New Roman"/>
          <w:i/>
          <w:sz w:val="28"/>
        </w:rPr>
        <w:tab/>
        <w:t>2022</w:t>
      </w:r>
    </w:p>
    <w:p w:rsidR="000267C6" w:rsidRDefault="00192F2B" w:rsidP="00CD56FD">
      <w:pPr>
        <w:contextualSpacing/>
        <w:jc w:val="both"/>
        <w:rPr>
          <w:i/>
        </w:rPr>
      </w:pPr>
      <w:r>
        <w:rPr>
          <w:i/>
        </w:rPr>
        <w:t>Перечень ресурсов информационно-телекоммуникационной сети «Интернет»:</w:t>
      </w:r>
    </w:p>
    <w:p w:rsidR="000267C6" w:rsidRPr="00CD56FD" w:rsidRDefault="008A1DB3" w:rsidP="00CD56FD">
      <w:pPr>
        <w:pStyle w:val="ab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hyperlink r:id="rId12" w:history="1">
        <w:r w:rsidR="00192F2B" w:rsidRPr="00CD56FD">
          <w:rPr>
            <w:rFonts w:ascii="Times New Roman" w:hAnsi="Times New Roman"/>
            <w:i/>
            <w:sz w:val="28"/>
            <w:szCs w:val="28"/>
          </w:rPr>
          <w:t>ЭБС «Лань»</w:t>
        </w:r>
      </w:hyperlink>
      <w:r w:rsidR="00192F2B" w:rsidRPr="00CD56FD">
        <w:rPr>
          <w:rFonts w:ascii="Times New Roman" w:hAnsi="Times New Roman"/>
          <w:i/>
          <w:sz w:val="28"/>
          <w:szCs w:val="28"/>
        </w:rPr>
        <w:t xml:space="preserve"> — крупнейший каталог учебников по хореографическому искусству, балету и физической культуре.</w:t>
      </w:r>
    </w:p>
    <w:p w:rsidR="000267C6" w:rsidRPr="00CD56FD" w:rsidRDefault="008A1DB3" w:rsidP="00CD56FD">
      <w:pPr>
        <w:pStyle w:val="ab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hyperlink r:id="rId13" w:history="1">
        <w:r w:rsidR="00192F2B" w:rsidRPr="00CD56FD">
          <w:rPr>
            <w:rFonts w:ascii="Times New Roman" w:hAnsi="Times New Roman"/>
            <w:i/>
            <w:sz w:val="28"/>
            <w:szCs w:val="28"/>
          </w:rPr>
          <w:t>Электронный образовательный ресурс «</w:t>
        </w:r>
        <w:proofErr w:type="spellStart"/>
        <w:r w:rsidR="00192F2B" w:rsidRPr="00CD56FD">
          <w:rPr>
            <w:rFonts w:ascii="Times New Roman" w:hAnsi="Times New Roman"/>
            <w:i/>
            <w:sz w:val="28"/>
            <w:szCs w:val="28"/>
          </w:rPr>
          <w:t>Юрайт</w:t>
        </w:r>
        <w:proofErr w:type="spellEnd"/>
        <w:r w:rsidR="00192F2B" w:rsidRPr="00CD56FD">
          <w:rPr>
            <w:rFonts w:ascii="Times New Roman" w:hAnsi="Times New Roman"/>
            <w:i/>
            <w:sz w:val="28"/>
            <w:szCs w:val="28"/>
          </w:rPr>
          <w:t>»</w:t>
        </w:r>
      </w:hyperlink>
      <w:r w:rsidR="00192F2B" w:rsidRPr="00CD56FD">
        <w:rPr>
          <w:rFonts w:ascii="Times New Roman" w:hAnsi="Times New Roman"/>
          <w:i/>
          <w:sz w:val="28"/>
          <w:szCs w:val="28"/>
        </w:rPr>
        <w:t xml:space="preserve"> — учебная литература по методике преподавания гимнастики, анатомии и биомеханике.</w:t>
      </w:r>
    </w:p>
    <w:p w:rsidR="000267C6" w:rsidRPr="00CD56FD" w:rsidRDefault="008A1DB3" w:rsidP="00CD56FD">
      <w:pPr>
        <w:pStyle w:val="ab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hyperlink r:id="rId14" w:history="1">
        <w:r w:rsidR="00192F2B" w:rsidRPr="00CD56FD">
          <w:rPr>
            <w:rFonts w:ascii="Times New Roman" w:hAnsi="Times New Roman"/>
            <w:i/>
            <w:sz w:val="28"/>
            <w:szCs w:val="28"/>
          </w:rPr>
          <w:t>Научная электронная библиотека eLIBRARY.RU</w:t>
        </w:r>
      </w:hyperlink>
      <w:r w:rsidR="00192F2B" w:rsidRPr="00CD56FD">
        <w:rPr>
          <w:rFonts w:ascii="Times New Roman" w:hAnsi="Times New Roman"/>
          <w:i/>
          <w:sz w:val="28"/>
          <w:szCs w:val="28"/>
        </w:rPr>
        <w:t xml:space="preserve"> — актуальные научные статьи, диссертации и методические разработки по партерному тренажу.</w:t>
      </w:r>
    </w:p>
    <w:p w:rsidR="000267C6" w:rsidRPr="00CD56FD" w:rsidRDefault="008A1DB3" w:rsidP="00CD56FD">
      <w:pPr>
        <w:pStyle w:val="ab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hyperlink r:id="rId15" w:history="1">
        <w:r w:rsidR="00192F2B" w:rsidRPr="00CD56FD">
          <w:rPr>
            <w:rFonts w:ascii="Times New Roman" w:hAnsi="Times New Roman"/>
            <w:i/>
            <w:sz w:val="28"/>
            <w:szCs w:val="28"/>
          </w:rPr>
          <w:t>Университетская библиотека онлайн</w:t>
        </w:r>
      </w:hyperlink>
      <w:r w:rsidR="00192F2B" w:rsidRPr="00CD56FD">
        <w:rPr>
          <w:rFonts w:ascii="Times New Roman" w:hAnsi="Times New Roman"/>
          <w:i/>
          <w:sz w:val="28"/>
          <w:szCs w:val="28"/>
        </w:rPr>
        <w:t xml:space="preserve"> — учебные материалы по спортивной педагогике и фитнесу.</w:t>
      </w:r>
    </w:p>
    <w:p w:rsidR="000267C6" w:rsidRPr="00CD56FD" w:rsidRDefault="00192F2B" w:rsidP="00CD56FD">
      <w:pPr>
        <w:pStyle w:val="ab"/>
        <w:numPr>
          <w:ilvl w:val="0"/>
          <w:numId w:val="8"/>
        </w:numPr>
        <w:spacing w:after="0" w:line="360" w:lineRule="auto"/>
        <w:ind w:left="0" w:firstLine="709"/>
        <w:jc w:val="both"/>
        <w:rPr>
          <w:rStyle w:val="1f"/>
          <w:rFonts w:ascii="Times New Roman" w:hAnsi="Times New Roman"/>
          <w:i/>
          <w:color w:val="000000"/>
          <w:sz w:val="28"/>
          <w:szCs w:val="28"/>
          <w:u w:val="none"/>
        </w:rPr>
      </w:pPr>
      <w:r w:rsidRPr="00CD56FD">
        <w:rPr>
          <w:rFonts w:ascii="Times New Roman" w:hAnsi="Times New Roman"/>
          <w:i/>
          <w:sz w:val="28"/>
          <w:szCs w:val="28"/>
        </w:rPr>
        <w:t>Сайт Русского классического балета</w:t>
      </w:r>
      <w:r w:rsidRPr="00CD56FD">
        <w:rPr>
          <w:rFonts w:ascii="Times New Roman" w:hAnsi="Times New Roman"/>
          <w:i/>
          <w:sz w:val="28"/>
          <w:szCs w:val="28"/>
        </w:rPr>
        <w:tab/>
      </w:r>
      <w:hyperlink r:id="rId16" w:history="1">
        <w:r w:rsidRPr="00CD56FD">
          <w:rPr>
            <w:rStyle w:val="1f"/>
            <w:rFonts w:ascii="Times New Roman" w:hAnsi="Times New Roman"/>
            <w:i/>
            <w:sz w:val="28"/>
            <w:szCs w:val="28"/>
          </w:rPr>
          <w:t>http://www.rus-ballet.ru/rus/home_ru.html</w:t>
        </w:r>
      </w:hyperlink>
    </w:p>
    <w:p w:rsidR="000267C6" w:rsidRPr="00CD56FD" w:rsidRDefault="00192F2B" w:rsidP="00CD56FD">
      <w:pPr>
        <w:pStyle w:val="ab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CD56FD">
        <w:rPr>
          <w:rFonts w:ascii="Times New Roman" w:hAnsi="Times New Roman"/>
          <w:i/>
          <w:sz w:val="28"/>
          <w:szCs w:val="28"/>
        </w:rPr>
        <w:t>Электронный журнал "Балет"</w:t>
      </w:r>
      <w:r w:rsidRPr="00CD56FD">
        <w:rPr>
          <w:rFonts w:ascii="Times New Roman" w:hAnsi="Times New Roman"/>
          <w:i/>
          <w:sz w:val="28"/>
          <w:szCs w:val="28"/>
        </w:rPr>
        <w:tab/>
      </w:r>
      <w:hyperlink r:id="rId17" w:history="1">
        <w:r w:rsidRPr="00CD56FD">
          <w:rPr>
            <w:rFonts w:ascii="Times New Roman" w:hAnsi="Times New Roman"/>
            <w:sz w:val="28"/>
            <w:szCs w:val="28"/>
          </w:rPr>
          <w:t>http://www.russianballet.ru/rus/info.htm</w:t>
        </w:r>
      </w:hyperlink>
    </w:p>
    <w:p w:rsidR="000267C6" w:rsidRPr="00CD56FD" w:rsidRDefault="00192F2B" w:rsidP="00CD56FD">
      <w:pPr>
        <w:pStyle w:val="ab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r w:rsidRPr="00CD56FD">
        <w:rPr>
          <w:rFonts w:ascii="Times New Roman" w:hAnsi="Times New Roman"/>
          <w:i/>
          <w:sz w:val="28"/>
          <w:szCs w:val="28"/>
        </w:rPr>
        <w:t>Интернет журнал "</w:t>
      </w:r>
      <w:proofErr w:type="spellStart"/>
      <w:r w:rsidRPr="00CD56FD">
        <w:rPr>
          <w:rFonts w:ascii="Times New Roman" w:hAnsi="Times New Roman"/>
          <w:i/>
          <w:sz w:val="28"/>
          <w:szCs w:val="28"/>
        </w:rPr>
        <w:t>БалетАрт</w:t>
      </w:r>
      <w:proofErr w:type="spellEnd"/>
      <w:r w:rsidRPr="00CD56FD">
        <w:rPr>
          <w:rFonts w:ascii="Times New Roman" w:hAnsi="Times New Roman"/>
          <w:i/>
          <w:sz w:val="28"/>
          <w:szCs w:val="28"/>
        </w:rPr>
        <w:t>"</w:t>
      </w:r>
      <w:r w:rsidRPr="00CD56FD">
        <w:rPr>
          <w:rFonts w:ascii="Times New Roman" w:hAnsi="Times New Roman"/>
          <w:i/>
          <w:sz w:val="28"/>
          <w:szCs w:val="28"/>
        </w:rPr>
        <w:tab/>
      </w:r>
      <w:hyperlink r:id="rId18" w:history="1">
        <w:r w:rsidRPr="00CD56FD">
          <w:rPr>
            <w:rFonts w:ascii="Times New Roman" w:hAnsi="Times New Roman"/>
            <w:sz w:val="28"/>
            <w:szCs w:val="28"/>
          </w:rPr>
          <w:t>https://www.balletart.ru/</w:t>
        </w:r>
      </w:hyperlink>
    </w:p>
    <w:p w:rsidR="000267C6" w:rsidRPr="00CD56FD" w:rsidRDefault="00192F2B" w:rsidP="00CD56FD">
      <w:pPr>
        <w:pStyle w:val="ab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proofErr w:type="spellStart"/>
      <w:r w:rsidRPr="00CD56FD">
        <w:rPr>
          <w:rFonts w:ascii="Times New Roman" w:hAnsi="Times New Roman"/>
          <w:i/>
          <w:sz w:val="28"/>
          <w:szCs w:val="28"/>
        </w:rPr>
        <w:t>Агзамова</w:t>
      </w:r>
      <w:proofErr w:type="spellEnd"/>
      <w:r w:rsidRPr="00CD56FD">
        <w:rPr>
          <w:rFonts w:ascii="Times New Roman" w:hAnsi="Times New Roman"/>
          <w:i/>
          <w:sz w:val="28"/>
          <w:szCs w:val="28"/>
        </w:rPr>
        <w:t xml:space="preserve"> Диана Олеговна, </w:t>
      </w:r>
      <w:proofErr w:type="spellStart"/>
      <w:r w:rsidRPr="00CD56FD">
        <w:rPr>
          <w:rFonts w:ascii="Times New Roman" w:hAnsi="Times New Roman"/>
          <w:i/>
          <w:sz w:val="28"/>
          <w:szCs w:val="28"/>
        </w:rPr>
        <w:t>Пайзахметова</w:t>
      </w:r>
      <w:proofErr w:type="spellEnd"/>
      <w:r w:rsidRPr="00CD56FD">
        <w:rPr>
          <w:rFonts w:ascii="Times New Roman" w:hAnsi="Times New Roman"/>
          <w:i/>
          <w:sz w:val="28"/>
          <w:szCs w:val="28"/>
        </w:rPr>
        <w:t xml:space="preserve"> Камилла </w:t>
      </w:r>
      <w:proofErr w:type="spellStart"/>
      <w:r w:rsidRPr="00CD56FD">
        <w:rPr>
          <w:rFonts w:ascii="Times New Roman" w:hAnsi="Times New Roman"/>
          <w:i/>
          <w:sz w:val="28"/>
          <w:szCs w:val="28"/>
        </w:rPr>
        <w:t>Улукбековна</w:t>
      </w:r>
      <w:proofErr w:type="spellEnd"/>
      <w:r w:rsidRPr="00CD56FD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CD56FD">
        <w:rPr>
          <w:rFonts w:ascii="Times New Roman" w:hAnsi="Times New Roman"/>
          <w:i/>
          <w:sz w:val="28"/>
          <w:szCs w:val="28"/>
        </w:rPr>
        <w:t>Тусупбекова</w:t>
      </w:r>
      <w:proofErr w:type="spellEnd"/>
      <w:r w:rsidRPr="00CD56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D56FD">
        <w:rPr>
          <w:rFonts w:ascii="Times New Roman" w:hAnsi="Times New Roman"/>
          <w:i/>
          <w:sz w:val="28"/>
          <w:szCs w:val="28"/>
        </w:rPr>
        <w:t>Асель</w:t>
      </w:r>
      <w:proofErr w:type="spellEnd"/>
      <w:r w:rsidRPr="00CD56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D56FD">
        <w:rPr>
          <w:rFonts w:ascii="Times New Roman" w:hAnsi="Times New Roman"/>
          <w:i/>
          <w:sz w:val="28"/>
          <w:szCs w:val="28"/>
        </w:rPr>
        <w:t>Досовна</w:t>
      </w:r>
      <w:proofErr w:type="spellEnd"/>
      <w:r w:rsidRPr="00CD56FD">
        <w:rPr>
          <w:rFonts w:ascii="Times New Roman" w:hAnsi="Times New Roman"/>
          <w:i/>
          <w:sz w:val="28"/>
          <w:szCs w:val="28"/>
        </w:rPr>
        <w:t xml:space="preserve"> РОЛЬ БАЛЕТНОЙ (ПАРТЕРНОЙ) ГИМНАСТИКИ В ПРОФЕССИОНАЛЬНОМ И ДОПОЛНИТЕЛЬНОМ ОБРАЗОВАНИИ // </w:t>
      </w:r>
      <w:proofErr w:type="spellStart"/>
      <w:r w:rsidRPr="00CD56FD">
        <w:rPr>
          <w:rFonts w:ascii="Times New Roman" w:hAnsi="Times New Roman"/>
          <w:i/>
          <w:sz w:val="28"/>
          <w:szCs w:val="28"/>
        </w:rPr>
        <w:t>Arts</w:t>
      </w:r>
      <w:proofErr w:type="spellEnd"/>
      <w:r w:rsidRPr="00CD56F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D56FD">
        <w:rPr>
          <w:rFonts w:ascii="Times New Roman" w:hAnsi="Times New Roman"/>
          <w:i/>
          <w:sz w:val="28"/>
          <w:szCs w:val="28"/>
        </w:rPr>
        <w:t>Academy</w:t>
      </w:r>
      <w:proofErr w:type="spellEnd"/>
      <w:r w:rsidRPr="00CD56FD">
        <w:rPr>
          <w:rFonts w:ascii="Times New Roman" w:hAnsi="Times New Roman"/>
          <w:i/>
          <w:sz w:val="28"/>
          <w:szCs w:val="28"/>
        </w:rPr>
        <w:t>. 2022. №3. URL: https://cyberleninka.ru/article/n/rol-baletnoy-parternoy-gimnastiki-v-professionalnom-i-dopolnitelnom-obrazovanii (дата обращения: 18.10.2025).</w:t>
      </w:r>
      <w:r w:rsidRPr="00CD56FD">
        <w:rPr>
          <w:rFonts w:ascii="Times New Roman" w:hAnsi="Times New Roman"/>
          <w:i/>
          <w:sz w:val="28"/>
          <w:szCs w:val="28"/>
        </w:rPr>
        <w:tab/>
      </w:r>
      <w:hyperlink r:id="rId19" w:history="1">
        <w:r w:rsidRPr="00CD56FD">
          <w:rPr>
            <w:rFonts w:ascii="Times New Roman" w:hAnsi="Times New Roman"/>
            <w:i/>
            <w:sz w:val="28"/>
            <w:szCs w:val="28"/>
          </w:rPr>
          <w:t>https://cyberleninka.ru/article/n/rol-baletnoy-parternoy-gimnastiki-v-professionalnom-i-dopolnitelnom-obrazovanii</w:t>
        </w:r>
      </w:hyperlink>
    </w:p>
    <w:p w:rsidR="000267C6" w:rsidRPr="00CD56FD" w:rsidRDefault="00192F2B" w:rsidP="00CD56FD">
      <w:pPr>
        <w:pStyle w:val="ab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r w:rsidRPr="00CD56FD">
        <w:rPr>
          <w:rFonts w:ascii="Times New Roman" w:hAnsi="Times New Roman"/>
          <w:i/>
          <w:sz w:val="28"/>
          <w:szCs w:val="28"/>
        </w:rPr>
        <w:t>Иллюстрированное методическое пособие по партерной гимнастикеhttps://nsportal.ru/detskiy-sad/raznoe/2013/04/10/illyustrirovannoe-metodicheskoe-posobie-po-parternoy-gimnastike</w:t>
      </w:r>
    </w:p>
    <w:sectPr w:rsidR="000267C6" w:rsidRPr="00CD56FD">
      <w:footerReference w:type="default" r:id="rId20"/>
      <w:pgSz w:w="11906" w:h="16838"/>
      <w:pgMar w:top="1134" w:right="1134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D35" w:rsidRDefault="00791D35">
      <w:pPr>
        <w:spacing w:line="240" w:lineRule="auto"/>
      </w:pPr>
      <w:r>
        <w:separator/>
      </w:r>
    </w:p>
  </w:endnote>
  <w:endnote w:type="continuationSeparator" w:id="0">
    <w:p w:rsidR="00791D35" w:rsidRDefault="00791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DB3" w:rsidRPr="00192F2B" w:rsidRDefault="008A1DB3">
    <w:pPr>
      <w:pStyle w:val="a7"/>
      <w:jc w:val="right"/>
      <w:rPr>
        <w:sz w:val="18"/>
      </w:rPr>
    </w:pPr>
    <w:r w:rsidRPr="00192F2B">
      <w:rPr>
        <w:sz w:val="24"/>
      </w:rPr>
      <w:fldChar w:fldCharType="begin"/>
    </w:r>
    <w:r w:rsidRPr="00192F2B">
      <w:rPr>
        <w:sz w:val="24"/>
      </w:rPr>
      <w:instrText xml:space="preserve">PAGE </w:instrText>
    </w:r>
    <w:r w:rsidRPr="00192F2B">
      <w:rPr>
        <w:sz w:val="24"/>
      </w:rPr>
      <w:fldChar w:fldCharType="separate"/>
    </w:r>
    <w:r w:rsidR="00D27808">
      <w:rPr>
        <w:noProof/>
        <w:sz w:val="24"/>
      </w:rPr>
      <w:t>3</w:t>
    </w:r>
    <w:r w:rsidRPr="00192F2B">
      <w:rPr>
        <w:sz w:val="24"/>
      </w:rPr>
      <w:fldChar w:fldCharType="end"/>
    </w:r>
  </w:p>
  <w:p w:rsidR="008A1DB3" w:rsidRDefault="008A1DB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DB3" w:rsidRDefault="008A1DB3">
    <w:pPr>
      <w:pStyle w:val="a7"/>
      <w:jc w:val="right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  <w:p w:rsidR="008A1DB3" w:rsidRDefault="008A1DB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DB3" w:rsidRPr="00192F2B" w:rsidRDefault="008A1DB3">
    <w:pPr>
      <w:pStyle w:val="a7"/>
      <w:jc w:val="right"/>
      <w:rPr>
        <w:sz w:val="24"/>
        <w:szCs w:val="24"/>
      </w:rPr>
    </w:pPr>
    <w:r w:rsidRPr="00192F2B">
      <w:rPr>
        <w:sz w:val="24"/>
        <w:szCs w:val="24"/>
      </w:rPr>
      <w:fldChar w:fldCharType="begin"/>
    </w:r>
    <w:r w:rsidRPr="00192F2B">
      <w:rPr>
        <w:sz w:val="24"/>
        <w:szCs w:val="24"/>
      </w:rPr>
      <w:instrText xml:space="preserve">PAGE </w:instrText>
    </w:r>
    <w:r w:rsidRPr="00192F2B">
      <w:rPr>
        <w:sz w:val="24"/>
        <w:szCs w:val="24"/>
      </w:rPr>
      <w:fldChar w:fldCharType="separate"/>
    </w:r>
    <w:r w:rsidR="00D27808">
      <w:rPr>
        <w:noProof/>
        <w:sz w:val="24"/>
        <w:szCs w:val="24"/>
      </w:rPr>
      <w:t>22</w:t>
    </w:r>
    <w:r w:rsidRPr="00192F2B">
      <w:rPr>
        <w:sz w:val="24"/>
        <w:szCs w:val="24"/>
      </w:rPr>
      <w:fldChar w:fldCharType="end"/>
    </w:r>
  </w:p>
  <w:p w:rsidR="008A1DB3" w:rsidRDefault="008A1DB3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DB3" w:rsidRDefault="008A1DB3">
    <w:pPr>
      <w:pStyle w:val="a7"/>
      <w:jc w:val="right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  <w:p w:rsidR="008A1DB3" w:rsidRDefault="008A1DB3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DB3" w:rsidRPr="00CD56FD" w:rsidRDefault="008A1DB3">
    <w:pPr>
      <w:pStyle w:val="a7"/>
      <w:jc w:val="right"/>
      <w:rPr>
        <w:sz w:val="24"/>
        <w:szCs w:val="24"/>
      </w:rPr>
    </w:pPr>
    <w:r w:rsidRPr="00CD56FD">
      <w:rPr>
        <w:sz w:val="24"/>
        <w:szCs w:val="24"/>
      </w:rPr>
      <w:fldChar w:fldCharType="begin"/>
    </w:r>
    <w:r w:rsidRPr="00CD56FD">
      <w:rPr>
        <w:sz w:val="24"/>
        <w:szCs w:val="24"/>
      </w:rPr>
      <w:instrText xml:space="preserve">PAGE </w:instrText>
    </w:r>
    <w:r w:rsidRPr="00CD56FD">
      <w:rPr>
        <w:sz w:val="24"/>
        <w:szCs w:val="24"/>
      </w:rPr>
      <w:fldChar w:fldCharType="separate"/>
    </w:r>
    <w:r w:rsidR="00D27808">
      <w:rPr>
        <w:noProof/>
        <w:sz w:val="24"/>
        <w:szCs w:val="24"/>
      </w:rPr>
      <w:t>29</w:t>
    </w:r>
    <w:r w:rsidRPr="00CD56FD">
      <w:rPr>
        <w:sz w:val="24"/>
        <w:szCs w:val="24"/>
      </w:rPr>
      <w:fldChar w:fldCharType="end"/>
    </w:r>
  </w:p>
  <w:p w:rsidR="008A1DB3" w:rsidRDefault="008A1D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D35" w:rsidRDefault="00791D35">
      <w:pPr>
        <w:spacing w:line="240" w:lineRule="auto"/>
      </w:pPr>
      <w:r>
        <w:separator/>
      </w:r>
    </w:p>
  </w:footnote>
  <w:footnote w:type="continuationSeparator" w:id="0">
    <w:p w:rsidR="00791D35" w:rsidRDefault="00791D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0FCA"/>
    <w:multiLevelType w:val="multilevel"/>
    <w:tmpl w:val="E5D84BBA"/>
    <w:lvl w:ilvl="0">
      <w:start w:val="2"/>
      <w:numFmt w:val="decimal"/>
      <w:lvlText w:val="%1"/>
      <w:lvlJc w:val="left"/>
      <w:pPr>
        <w:widowControl/>
        <w:ind w:left="720" w:hanging="360"/>
      </w:pPr>
      <w:rPr>
        <w:b/>
        <w:sz w:val="28"/>
      </w:r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214F7B1F"/>
    <w:multiLevelType w:val="multilevel"/>
    <w:tmpl w:val="438CD3EE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2" w15:restartNumberingAfterBreak="0">
    <w:nsid w:val="2F5057FB"/>
    <w:multiLevelType w:val="multilevel"/>
    <w:tmpl w:val="DF741BA4"/>
    <w:lvl w:ilvl="0">
      <w:start w:val="1"/>
      <w:numFmt w:val="decimal"/>
      <w:lvlText w:val="%1."/>
      <w:lvlJc w:val="left"/>
      <w:pPr>
        <w:widowControl/>
        <w:ind w:left="4755" w:hanging="360"/>
      </w:pPr>
    </w:lvl>
    <w:lvl w:ilvl="1">
      <w:start w:val="1"/>
      <w:numFmt w:val="lowerLetter"/>
      <w:lvlText w:val="%2."/>
      <w:lvlJc w:val="left"/>
      <w:pPr>
        <w:widowControl/>
        <w:ind w:left="5475" w:hanging="360"/>
      </w:pPr>
    </w:lvl>
    <w:lvl w:ilvl="2">
      <w:start w:val="1"/>
      <w:numFmt w:val="lowerRoman"/>
      <w:lvlText w:val="%3."/>
      <w:lvlJc w:val="right"/>
      <w:pPr>
        <w:widowControl/>
        <w:ind w:left="6195" w:hanging="180"/>
      </w:pPr>
    </w:lvl>
    <w:lvl w:ilvl="3">
      <w:start w:val="1"/>
      <w:numFmt w:val="decimal"/>
      <w:lvlText w:val="%4."/>
      <w:lvlJc w:val="left"/>
      <w:pPr>
        <w:widowControl/>
        <w:ind w:left="6915" w:hanging="360"/>
      </w:pPr>
    </w:lvl>
    <w:lvl w:ilvl="4">
      <w:start w:val="1"/>
      <w:numFmt w:val="lowerLetter"/>
      <w:lvlText w:val="%5."/>
      <w:lvlJc w:val="left"/>
      <w:pPr>
        <w:widowControl/>
        <w:ind w:left="7635" w:hanging="360"/>
      </w:pPr>
    </w:lvl>
    <w:lvl w:ilvl="5">
      <w:start w:val="1"/>
      <w:numFmt w:val="lowerRoman"/>
      <w:lvlText w:val="%6."/>
      <w:lvlJc w:val="right"/>
      <w:pPr>
        <w:widowControl/>
        <w:ind w:left="8355" w:hanging="180"/>
      </w:pPr>
    </w:lvl>
    <w:lvl w:ilvl="6">
      <w:start w:val="1"/>
      <w:numFmt w:val="decimal"/>
      <w:lvlText w:val="%7."/>
      <w:lvlJc w:val="left"/>
      <w:pPr>
        <w:widowControl/>
        <w:ind w:left="9075" w:hanging="360"/>
      </w:pPr>
    </w:lvl>
    <w:lvl w:ilvl="7">
      <w:start w:val="1"/>
      <w:numFmt w:val="lowerLetter"/>
      <w:lvlText w:val="%8."/>
      <w:lvlJc w:val="left"/>
      <w:pPr>
        <w:widowControl/>
        <w:ind w:left="9795" w:hanging="360"/>
      </w:pPr>
    </w:lvl>
    <w:lvl w:ilvl="8">
      <w:start w:val="1"/>
      <w:numFmt w:val="lowerRoman"/>
      <w:lvlText w:val="%9."/>
      <w:lvlJc w:val="right"/>
      <w:pPr>
        <w:widowControl/>
        <w:ind w:left="10515" w:hanging="180"/>
      </w:pPr>
    </w:lvl>
  </w:abstractNum>
  <w:abstractNum w:abstractNumId="3" w15:restartNumberingAfterBreak="0">
    <w:nsid w:val="4F9B2AAE"/>
    <w:multiLevelType w:val="multilevel"/>
    <w:tmpl w:val="0E5A0AEE"/>
    <w:lvl w:ilvl="0">
      <w:start w:val="1"/>
      <w:numFmt w:val="bullet"/>
      <w:lvlText w:val="•"/>
      <w:lvlJc w:val="left"/>
      <w:pPr>
        <w:widowControl/>
        <w:ind w:left="0" w:firstLine="0"/>
      </w:pPr>
    </w:lvl>
    <w:lvl w:ilvl="1">
      <w:numFmt w:val="decimal"/>
      <w:lvlText w:val=""/>
      <w:lvlJc w:val="left"/>
      <w:pPr>
        <w:widowControl/>
        <w:ind w:left="0" w:firstLine="0"/>
      </w:pPr>
    </w:lvl>
    <w:lvl w:ilvl="2">
      <w:numFmt w:val="decimal"/>
      <w:lvlText w:val=""/>
      <w:lvlJc w:val="left"/>
      <w:pPr>
        <w:widowControl/>
        <w:ind w:left="0" w:firstLine="0"/>
      </w:pPr>
    </w:lvl>
    <w:lvl w:ilvl="3">
      <w:numFmt w:val="decimal"/>
      <w:lvlText w:val=""/>
      <w:lvlJc w:val="left"/>
      <w:pPr>
        <w:widowControl/>
        <w:ind w:left="0" w:firstLine="0"/>
      </w:pPr>
    </w:lvl>
    <w:lvl w:ilvl="4">
      <w:numFmt w:val="decimal"/>
      <w:lvlText w:val=""/>
      <w:lvlJc w:val="left"/>
      <w:pPr>
        <w:widowControl/>
        <w:ind w:left="0" w:firstLine="0"/>
      </w:pPr>
    </w:lvl>
    <w:lvl w:ilvl="5">
      <w:numFmt w:val="decimal"/>
      <w:lvlText w:val=""/>
      <w:lvlJc w:val="left"/>
      <w:pPr>
        <w:widowControl/>
        <w:ind w:left="0" w:firstLine="0"/>
      </w:pPr>
    </w:lvl>
    <w:lvl w:ilvl="6">
      <w:numFmt w:val="decimal"/>
      <w:lvlText w:val=""/>
      <w:lvlJc w:val="left"/>
      <w:pPr>
        <w:widowControl/>
        <w:ind w:left="0" w:firstLine="0"/>
      </w:pPr>
    </w:lvl>
    <w:lvl w:ilvl="7">
      <w:numFmt w:val="decimal"/>
      <w:lvlText w:val=""/>
      <w:lvlJc w:val="left"/>
      <w:pPr>
        <w:widowControl/>
        <w:ind w:left="0" w:firstLine="0"/>
      </w:pPr>
    </w:lvl>
    <w:lvl w:ilvl="8">
      <w:numFmt w:val="decimal"/>
      <w:lvlText w:val=""/>
      <w:lvlJc w:val="left"/>
      <w:pPr>
        <w:widowControl/>
        <w:ind w:left="0" w:firstLine="0"/>
      </w:pPr>
    </w:lvl>
  </w:abstractNum>
  <w:abstractNum w:abstractNumId="4" w15:restartNumberingAfterBreak="0">
    <w:nsid w:val="5207156C"/>
    <w:multiLevelType w:val="multilevel"/>
    <w:tmpl w:val="F5F09DC4"/>
    <w:lvl w:ilvl="0">
      <w:start w:val="1"/>
      <w:numFmt w:val="decimal"/>
      <w:lvlText w:val="%1."/>
      <w:lvlJc w:val="left"/>
      <w:pPr>
        <w:widowControl/>
        <w:ind w:left="140" w:hanging="327"/>
      </w:pPr>
      <w:rPr>
        <w:rFonts w:ascii="Times New Roman" w:hAnsi="Times New Roman"/>
        <w:b w:val="0"/>
        <w:i w:val="0"/>
        <w:spacing w:val="0"/>
        <w:sz w:val="24"/>
      </w:rPr>
    </w:lvl>
    <w:lvl w:ilvl="1">
      <w:start w:val="1"/>
      <w:numFmt w:val="decimal"/>
      <w:lvlText w:val="%2)"/>
      <w:lvlJc w:val="left"/>
      <w:pPr>
        <w:widowControl/>
        <w:ind w:left="140" w:hanging="850"/>
      </w:pPr>
      <w:rPr>
        <w:rFonts w:ascii="Times New Roman" w:hAnsi="Times New Roman"/>
        <w:b w:val="0"/>
        <w:i w:val="0"/>
        <w:spacing w:val="0"/>
        <w:sz w:val="24"/>
      </w:rPr>
    </w:lvl>
    <w:lvl w:ilvl="2">
      <w:numFmt w:val="bullet"/>
      <w:lvlText w:val="•"/>
      <w:lvlJc w:val="left"/>
      <w:pPr>
        <w:widowControl/>
        <w:ind w:left="2096" w:hanging="850"/>
      </w:pPr>
    </w:lvl>
    <w:lvl w:ilvl="3">
      <w:numFmt w:val="bullet"/>
      <w:lvlText w:val="•"/>
      <w:lvlJc w:val="left"/>
      <w:pPr>
        <w:widowControl/>
        <w:ind w:left="3074" w:hanging="850"/>
      </w:pPr>
    </w:lvl>
    <w:lvl w:ilvl="4">
      <w:numFmt w:val="bullet"/>
      <w:lvlText w:val="•"/>
      <w:lvlJc w:val="left"/>
      <w:pPr>
        <w:widowControl/>
        <w:ind w:left="4052" w:hanging="850"/>
      </w:pPr>
    </w:lvl>
    <w:lvl w:ilvl="5">
      <w:numFmt w:val="bullet"/>
      <w:lvlText w:val="•"/>
      <w:lvlJc w:val="left"/>
      <w:pPr>
        <w:widowControl/>
        <w:ind w:left="5031" w:hanging="850"/>
      </w:pPr>
    </w:lvl>
    <w:lvl w:ilvl="6">
      <w:numFmt w:val="bullet"/>
      <w:lvlText w:val="•"/>
      <w:lvlJc w:val="left"/>
      <w:pPr>
        <w:widowControl/>
        <w:ind w:left="6009" w:hanging="850"/>
      </w:pPr>
    </w:lvl>
    <w:lvl w:ilvl="7">
      <w:numFmt w:val="bullet"/>
      <w:lvlText w:val="•"/>
      <w:lvlJc w:val="left"/>
      <w:pPr>
        <w:widowControl/>
        <w:ind w:left="6987" w:hanging="850"/>
      </w:pPr>
    </w:lvl>
    <w:lvl w:ilvl="8">
      <w:numFmt w:val="bullet"/>
      <w:lvlText w:val="•"/>
      <w:lvlJc w:val="left"/>
      <w:pPr>
        <w:widowControl/>
        <w:ind w:left="7965" w:hanging="850"/>
      </w:pPr>
    </w:lvl>
  </w:abstractNum>
  <w:abstractNum w:abstractNumId="5" w15:restartNumberingAfterBreak="0">
    <w:nsid w:val="61FF2C9F"/>
    <w:multiLevelType w:val="multilevel"/>
    <w:tmpl w:val="3D0A0D7C"/>
    <w:lvl w:ilvl="0">
      <w:start w:val="1"/>
      <w:numFmt w:val="decimal"/>
      <w:lvlText w:val="%1."/>
      <w:lvlJc w:val="left"/>
      <w:pPr>
        <w:widowControl/>
        <w:ind w:left="360" w:hanging="360"/>
      </w:pPr>
    </w:lvl>
    <w:lvl w:ilvl="1">
      <w:start w:val="1"/>
      <w:numFmt w:val="lowerLetter"/>
      <w:lvlText w:val="%2."/>
      <w:lvlJc w:val="left"/>
      <w:pPr>
        <w:widowControl/>
        <w:ind w:left="1080" w:hanging="360"/>
      </w:pPr>
    </w:lvl>
    <w:lvl w:ilvl="2">
      <w:start w:val="1"/>
      <w:numFmt w:val="lowerRoman"/>
      <w:lvlText w:val="%3."/>
      <w:lvlJc w:val="right"/>
      <w:pPr>
        <w:widowControl/>
        <w:ind w:left="1800" w:hanging="180"/>
      </w:pPr>
    </w:lvl>
    <w:lvl w:ilvl="3">
      <w:start w:val="1"/>
      <w:numFmt w:val="decimal"/>
      <w:lvlText w:val="%4."/>
      <w:lvlJc w:val="left"/>
      <w:pPr>
        <w:widowControl/>
        <w:ind w:left="2520" w:hanging="360"/>
      </w:pPr>
    </w:lvl>
    <w:lvl w:ilvl="4">
      <w:start w:val="1"/>
      <w:numFmt w:val="lowerLetter"/>
      <w:lvlText w:val="%5."/>
      <w:lvlJc w:val="left"/>
      <w:pPr>
        <w:widowControl/>
        <w:ind w:left="3240" w:hanging="360"/>
      </w:pPr>
    </w:lvl>
    <w:lvl w:ilvl="5">
      <w:start w:val="1"/>
      <w:numFmt w:val="lowerRoman"/>
      <w:lvlText w:val="%6."/>
      <w:lvlJc w:val="right"/>
      <w:pPr>
        <w:widowControl/>
        <w:ind w:left="3960" w:hanging="180"/>
      </w:pPr>
    </w:lvl>
    <w:lvl w:ilvl="6">
      <w:start w:val="1"/>
      <w:numFmt w:val="decimal"/>
      <w:lvlText w:val="%7."/>
      <w:lvlJc w:val="left"/>
      <w:pPr>
        <w:widowControl/>
        <w:ind w:left="4680" w:hanging="360"/>
      </w:pPr>
    </w:lvl>
    <w:lvl w:ilvl="7">
      <w:start w:val="1"/>
      <w:numFmt w:val="lowerLetter"/>
      <w:lvlText w:val="%8."/>
      <w:lvlJc w:val="left"/>
      <w:pPr>
        <w:widowControl/>
        <w:ind w:left="5400" w:hanging="360"/>
      </w:pPr>
    </w:lvl>
    <w:lvl w:ilvl="8">
      <w:start w:val="1"/>
      <w:numFmt w:val="lowerRoman"/>
      <w:lvlText w:val="%9."/>
      <w:lvlJc w:val="right"/>
      <w:pPr>
        <w:widowControl/>
        <w:ind w:left="6120" w:hanging="180"/>
      </w:pPr>
    </w:lvl>
  </w:abstractNum>
  <w:abstractNum w:abstractNumId="6" w15:restartNumberingAfterBreak="0">
    <w:nsid w:val="6B4D33C5"/>
    <w:multiLevelType w:val="multilevel"/>
    <w:tmpl w:val="9788ADAC"/>
    <w:lvl w:ilvl="0">
      <w:start w:val="1"/>
      <w:numFmt w:val="bullet"/>
      <w:lvlText w:val="•"/>
      <w:lvlJc w:val="left"/>
      <w:pPr>
        <w:widowControl/>
        <w:ind w:left="0" w:firstLine="0"/>
      </w:pPr>
    </w:lvl>
    <w:lvl w:ilvl="1">
      <w:numFmt w:val="decimal"/>
      <w:lvlText w:val=""/>
      <w:lvlJc w:val="left"/>
      <w:pPr>
        <w:widowControl/>
        <w:ind w:left="0" w:firstLine="0"/>
      </w:pPr>
    </w:lvl>
    <w:lvl w:ilvl="2">
      <w:numFmt w:val="decimal"/>
      <w:lvlText w:val=""/>
      <w:lvlJc w:val="left"/>
      <w:pPr>
        <w:widowControl/>
        <w:ind w:left="0" w:firstLine="0"/>
      </w:pPr>
    </w:lvl>
    <w:lvl w:ilvl="3">
      <w:numFmt w:val="decimal"/>
      <w:lvlText w:val=""/>
      <w:lvlJc w:val="left"/>
      <w:pPr>
        <w:widowControl/>
        <w:ind w:left="0" w:firstLine="0"/>
      </w:pPr>
    </w:lvl>
    <w:lvl w:ilvl="4">
      <w:numFmt w:val="decimal"/>
      <w:lvlText w:val=""/>
      <w:lvlJc w:val="left"/>
      <w:pPr>
        <w:widowControl/>
        <w:ind w:left="0" w:firstLine="0"/>
      </w:pPr>
    </w:lvl>
    <w:lvl w:ilvl="5">
      <w:numFmt w:val="decimal"/>
      <w:lvlText w:val=""/>
      <w:lvlJc w:val="left"/>
      <w:pPr>
        <w:widowControl/>
        <w:ind w:left="0" w:firstLine="0"/>
      </w:pPr>
    </w:lvl>
    <w:lvl w:ilvl="6">
      <w:numFmt w:val="decimal"/>
      <w:lvlText w:val=""/>
      <w:lvlJc w:val="left"/>
      <w:pPr>
        <w:widowControl/>
        <w:ind w:left="0" w:firstLine="0"/>
      </w:pPr>
    </w:lvl>
    <w:lvl w:ilvl="7">
      <w:numFmt w:val="decimal"/>
      <w:lvlText w:val=""/>
      <w:lvlJc w:val="left"/>
      <w:pPr>
        <w:widowControl/>
        <w:ind w:left="0" w:firstLine="0"/>
      </w:pPr>
    </w:lvl>
    <w:lvl w:ilvl="8">
      <w:numFmt w:val="decimal"/>
      <w:lvlText w:val=""/>
      <w:lvlJc w:val="left"/>
      <w:pPr>
        <w:widowControl/>
        <w:ind w:left="0" w:firstLine="0"/>
      </w:pPr>
    </w:lvl>
  </w:abstractNum>
  <w:abstractNum w:abstractNumId="7" w15:restartNumberingAfterBreak="0">
    <w:nsid w:val="7D2F59FD"/>
    <w:multiLevelType w:val="multilevel"/>
    <w:tmpl w:val="F68AC1E8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7C6"/>
    <w:rsid w:val="000267C6"/>
    <w:rsid w:val="00192F2B"/>
    <w:rsid w:val="003B5218"/>
    <w:rsid w:val="00791D35"/>
    <w:rsid w:val="008A1DB3"/>
    <w:rsid w:val="009F15C4"/>
    <w:rsid w:val="00CD56FD"/>
    <w:rsid w:val="00D2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F447B"/>
  <w15:docId w15:val="{42BF50D6-D894-4BC6-B047-596C41CC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360" w:lineRule="auto"/>
      <w:ind w:firstLine="709"/>
    </w:pPr>
    <w:rPr>
      <w:sz w:val="28"/>
    </w:rPr>
  </w:style>
  <w:style w:type="paragraph" w:styleId="10">
    <w:name w:val="heading 1"/>
    <w:next w:val="a"/>
    <w:link w:val="11"/>
    <w:uiPriority w:val="9"/>
    <w:qFormat/>
    <w:pPr>
      <w:keepNext/>
      <w:keepLines/>
      <w:spacing w:after="10" w:line="249" w:lineRule="auto"/>
      <w:ind w:left="10" w:hanging="10"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keepNext/>
      <w:keepLines/>
      <w:spacing w:after="3" w:line="270" w:lineRule="auto"/>
      <w:ind w:left="10" w:hanging="10"/>
      <w:outlineLvl w:val="1"/>
    </w:pPr>
    <w:rPr>
      <w:b/>
      <w:sz w:val="24"/>
    </w:rPr>
  </w:style>
  <w:style w:type="paragraph" w:styleId="3">
    <w:name w:val="heading 3"/>
    <w:next w:val="a"/>
    <w:link w:val="30"/>
    <w:uiPriority w:val="9"/>
    <w:qFormat/>
    <w:pPr>
      <w:keepNext/>
      <w:keepLines/>
      <w:spacing w:after="3" w:line="270" w:lineRule="auto"/>
      <w:ind w:left="10" w:hanging="10"/>
      <w:outlineLvl w:val="2"/>
    </w:pPr>
    <w:rPr>
      <w:b/>
      <w:sz w:val="24"/>
    </w:rPr>
  </w:style>
  <w:style w:type="paragraph" w:styleId="4">
    <w:name w:val="heading 4"/>
    <w:next w:val="a"/>
    <w:link w:val="40"/>
    <w:uiPriority w:val="9"/>
    <w:qFormat/>
    <w:pPr>
      <w:keepNext/>
      <w:keepLines/>
      <w:spacing w:after="30" w:line="259" w:lineRule="auto"/>
      <w:ind w:left="1438"/>
      <w:jc w:val="center"/>
      <w:outlineLvl w:val="3"/>
    </w:pPr>
    <w:rPr>
      <w:sz w:val="22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widowControl w:val="0"/>
      <w:spacing w:before="240" w:after="60" w:line="240" w:lineRule="auto"/>
      <w:ind w:firstLine="0"/>
      <w:outlineLvl w:val="5"/>
    </w:pPr>
    <w:rPr>
      <w:b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ft13">
    <w:name w:val="ft13"/>
    <w:basedOn w:val="12"/>
    <w:link w:val="ft130"/>
  </w:style>
  <w:style w:type="character" w:customStyle="1" w:styleId="ft130">
    <w:name w:val="ft13"/>
    <w:basedOn w:val="13"/>
    <w:link w:val="ft1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ft2">
    <w:name w:val="ft2"/>
    <w:basedOn w:val="12"/>
    <w:link w:val="ft20"/>
  </w:style>
  <w:style w:type="character" w:customStyle="1" w:styleId="ft20">
    <w:name w:val="ft2"/>
    <w:basedOn w:val="13"/>
    <w:link w:val="ft2"/>
  </w:style>
  <w:style w:type="paragraph" w:styleId="a3">
    <w:name w:val="Balloon Text"/>
    <w:basedOn w:val="a"/>
    <w:link w:val="a4"/>
    <w:pPr>
      <w:spacing w:line="240" w:lineRule="auto"/>
      <w:ind w:firstLine="0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ody Text"/>
    <w:basedOn w:val="a"/>
    <w:link w:val="a6"/>
    <w:pPr>
      <w:spacing w:after="120" w:line="240" w:lineRule="auto"/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sz w:val="24"/>
    </w:rPr>
  </w:style>
  <w:style w:type="paragraph" w:customStyle="1" w:styleId="ft14">
    <w:name w:val="ft14"/>
    <w:basedOn w:val="12"/>
    <w:link w:val="ft140"/>
  </w:style>
  <w:style w:type="character" w:customStyle="1" w:styleId="ft140">
    <w:name w:val="ft14"/>
    <w:basedOn w:val="13"/>
    <w:link w:val="ft14"/>
  </w:style>
  <w:style w:type="paragraph" w:customStyle="1" w:styleId="p103">
    <w:name w:val="p103"/>
    <w:basedOn w:val="a"/>
    <w:link w:val="p103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1030">
    <w:name w:val="p103"/>
    <w:basedOn w:val="1"/>
    <w:link w:val="p103"/>
    <w:rPr>
      <w:sz w:val="24"/>
    </w:rPr>
  </w:style>
  <w:style w:type="paragraph" w:customStyle="1" w:styleId="14">
    <w:name w:val="Знак примечания1"/>
    <w:link w:val="15"/>
    <w:rPr>
      <w:sz w:val="16"/>
    </w:rPr>
  </w:style>
  <w:style w:type="character" w:customStyle="1" w:styleId="15">
    <w:name w:val="Знак примечания1"/>
    <w:link w:val="14"/>
    <w:rPr>
      <w:sz w:val="16"/>
    </w:rPr>
  </w:style>
  <w:style w:type="paragraph" w:customStyle="1" w:styleId="16">
    <w:name w:val="Номер страницы1"/>
    <w:basedOn w:val="12"/>
    <w:link w:val="17"/>
  </w:style>
  <w:style w:type="character" w:customStyle="1" w:styleId="17">
    <w:name w:val="Номер страницы1"/>
    <w:basedOn w:val="13"/>
    <w:link w:val="16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b/>
      <w:sz w:val="24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1"/>
    <w:link w:val="a7"/>
    <w:rPr>
      <w:sz w:val="20"/>
    </w:rPr>
  </w:style>
  <w:style w:type="paragraph" w:customStyle="1" w:styleId="p93">
    <w:name w:val="p93"/>
    <w:basedOn w:val="a"/>
    <w:link w:val="p93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30">
    <w:name w:val="p93"/>
    <w:basedOn w:val="1"/>
    <w:link w:val="p93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p91">
    <w:name w:val="p91"/>
    <w:basedOn w:val="a"/>
    <w:link w:val="p91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10">
    <w:name w:val="p91"/>
    <w:basedOn w:val="1"/>
    <w:link w:val="p91"/>
    <w:rPr>
      <w:sz w:val="24"/>
    </w:rPr>
  </w:style>
  <w:style w:type="paragraph" w:customStyle="1" w:styleId="western">
    <w:name w:val="western"/>
    <w:basedOn w:val="a"/>
    <w:link w:val="western0"/>
    <w:pPr>
      <w:spacing w:before="280" w:after="142" w:line="288" w:lineRule="auto"/>
      <w:ind w:firstLine="0"/>
    </w:pPr>
    <w:rPr>
      <w:rFonts w:ascii="Calibri" w:hAnsi="Calibri"/>
      <w:sz w:val="20"/>
    </w:rPr>
  </w:style>
  <w:style w:type="character" w:customStyle="1" w:styleId="western0">
    <w:name w:val="western"/>
    <w:basedOn w:val="1"/>
    <w:link w:val="western"/>
    <w:rPr>
      <w:rFonts w:ascii="Calibri" w:hAnsi="Calibri"/>
      <w:sz w:val="20"/>
    </w:rPr>
  </w:style>
  <w:style w:type="paragraph" w:customStyle="1" w:styleId="UnresolvedMention">
    <w:name w:val="Unresolved Mention"/>
    <w:basedOn w:val="23"/>
    <w:link w:val="UnresolvedMention0"/>
    <w:rPr>
      <w:color w:val="605E5C"/>
      <w:shd w:val="clear" w:color="auto" w:fill="E1DFDD"/>
    </w:rPr>
  </w:style>
  <w:style w:type="character" w:customStyle="1" w:styleId="UnresolvedMention0">
    <w:name w:val="Unresolved Mention"/>
    <w:basedOn w:val="a0"/>
    <w:link w:val="UnresolvedMention"/>
    <w:rPr>
      <w:color w:val="605E5C"/>
      <w:shd w:val="clear" w:color="auto" w:fill="E1DFDD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p100">
    <w:name w:val="p100"/>
    <w:basedOn w:val="a"/>
    <w:link w:val="p100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1000">
    <w:name w:val="p100"/>
    <w:basedOn w:val="1"/>
    <w:link w:val="p100"/>
    <w:rPr>
      <w:sz w:val="24"/>
    </w:rPr>
  </w:style>
  <w:style w:type="paragraph" w:styleId="a9">
    <w:name w:val="Normal (Web)"/>
    <w:basedOn w:val="a"/>
    <w:link w:val="aa"/>
    <w:pPr>
      <w:spacing w:before="280" w:after="119" w:line="240" w:lineRule="auto"/>
      <w:ind w:firstLine="0"/>
    </w:pPr>
    <w:rPr>
      <w:sz w:val="24"/>
    </w:rPr>
  </w:style>
  <w:style w:type="character" w:customStyle="1" w:styleId="aa">
    <w:name w:val="Обычный (веб) Знак"/>
    <w:basedOn w:val="1"/>
    <w:link w:val="a9"/>
    <w:rPr>
      <w:sz w:val="24"/>
    </w:rPr>
  </w:style>
  <w:style w:type="paragraph" w:customStyle="1" w:styleId="Standard">
    <w:name w:val="Standard"/>
    <w:link w:val="Standard0"/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p32">
    <w:name w:val="p32"/>
    <w:basedOn w:val="a"/>
    <w:link w:val="p32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320">
    <w:name w:val="p32"/>
    <w:basedOn w:val="1"/>
    <w:link w:val="p32"/>
    <w:rPr>
      <w:sz w:val="24"/>
    </w:rPr>
  </w:style>
  <w:style w:type="paragraph" w:customStyle="1" w:styleId="23">
    <w:name w:val="Основной шрифт абзаца2"/>
  </w:style>
  <w:style w:type="paragraph" w:customStyle="1" w:styleId="p98">
    <w:name w:val="p98"/>
    <w:basedOn w:val="a"/>
    <w:link w:val="p98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80">
    <w:name w:val="p98"/>
    <w:basedOn w:val="1"/>
    <w:link w:val="p98"/>
    <w:rPr>
      <w:sz w:val="24"/>
    </w:rPr>
  </w:style>
  <w:style w:type="paragraph" w:customStyle="1" w:styleId="1a">
    <w:name w:val="Название1"/>
    <w:basedOn w:val="a"/>
    <w:next w:val="a"/>
    <w:link w:val="1b"/>
    <w:pPr>
      <w:pBdr>
        <w:bottom w:val="single" w:sz="8" w:space="4" w:color="5B9BD5"/>
      </w:pBdr>
      <w:spacing w:after="300" w:line="240" w:lineRule="auto"/>
      <w:ind w:firstLine="0"/>
      <w:contextualSpacing/>
    </w:pPr>
    <w:rPr>
      <w:sz w:val="24"/>
    </w:rPr>
  </w:style>
  <w:style w:type="character" w:customStyle="1" w:styleId="1b">
    <w:name w:val="Название1"/>
    <w:basedOn w:val="1"/>
    <w:link w:val="1a"/>
    <w:rPr>
      <w:sz w:val="24"/>
    </w:rPr>
  </w:style>
  <w:style w:type="paragraph" w:customStyle="1" w:styleId="p92">
    <w:name w:val="p92"/>
    <w:basedOn w:val="a"/>
    <w:link w:val="p92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20">
    <w:name w:val="p92"/>
    <w:basedOn w:val="1"/>
    <w:link w:val="p92"/>
    <w:rPr>
      <w:sz w:val="24"/>
    </w:rPr>
  </w:style>
  <w:style w:type="paragraph" w:customStyle="1" w:styleId="p104">
    <w:name w:val="p104"/>
    <w:basedOn w:val="a"/>
    <w:link w:val="p104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1040">
    <w:name w:val="p104"/>
    <w:basedOn w:val="1"/>
    <w:link w:val="p104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p85">
    <w:name w:val="p85"/>
    <w:basedOn w:val="a"/>
    <w:link w:val="p85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850">
    <w:name w:val="p85"/>
    <w:basedOn w:val="1"/>
    <w:link w:val="p85"/>
    <w:rPr>
      <w:sz w:val="24"/>
    </w:rPr>
  </w:style>
  <w:style w:type="paragraph" w:customStyle="1" w:styleId="1c">
    <w:name w:val="Текст выноски Знак1"/>
    <w:link w:val="1d"/>
    <w:rPr>
      <w:rFonts w:ascii="Segoe UI" w:hAnsi="Segoe UI"/>
      <w:sz w:val="18"/>
    </w:rPr>
  </w:style>
  <w:style w:type="character" w:customStyle="1" w:styleId="1d">
    <w:name w:val="Текст выноски Знак1"/>
    <w:link w:val="1c"/>
    <w:rPr>
      <w:rFonts w:ascii="Segoe UI" w:hAnsi="Segoe UI"/>
      <w:sz w:val="18"/>
    </w:rPr>
  </w:style>
  <w:style w:type="paragraph" w:customStyle="1" w:styleId="p68">
    <w:name w:val="p68"/>
    <w:basedOn w:val="a"/>
    <w:link w:val="p68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680">
    <w:name w:val="p68"/>
    <w:basedOn w:val="1"/>
    <w:link w:val="p68"/>
    <w:rPr>
      <w:sz w:val="24"/>
    </w:rPr>
  </w:style>
  <w:style w:type="paragraph" w:styleId="ab">
    <w:name w:val="List Paragraph"/>
    <w:basedOn w:val="a"/>
    <w:link w:val="ac"/>
    <w:pPr>
      <w:spacing w:after="200" w:line="276" w:lineRule="auto"/>
      <w:ind w:left="720" w:firstLine="0"/>
      <w:contextualSpacing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paragraph" w:customStyle="1" w:styleId="p89">
    <w:name w:val="p89"/>
    <w:basedOn w:val="a"/>
    <w:link w:val="p89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890">
    <w:name w:val="p89"/>
    <w:basedOn w:val="1"/>
    <w:link w:val="p8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e">
    <w:name w:val="Гиперссылка1"/>
    <w:link w:val="1f"/>
    <w:rPr>
      <w:color w:val="0563C1"/>
      <w:u w:val="single"/>
    </w:rPr>
  </w:style>
  <w:style w:type="character" w:customStyle="1" w:styleId="1f">
    <w:name w:val="Гиперссылка1"/>
    <w:link w:val="1e"/>
    <w:rPr>
      <w:color w:val="0563C1"/>
      <w:u w:val="single"/>
    </w:rPr>
  </w:style>
  <w:style w:type="character" w:customStyle="1" w:styleId="11">
    <w:name w:val="Заголовок 1 Знак"/>
    <w:link w:val="10"/>
    <w:rPr>
      <w:b/>
      <w:sz w:val="24"/>
    </w:rPr>
  </w:style>
  <w:style w:type="paragraph" w:customStyle="1" w:styleId="p88">
    <w:name w:val="p88"/>
    <w:basedOn w:val="a"/>
    <w:link w:val="p88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880">
    <w:name w:val="p88"/>
    <w:basedOn w:val="1"/>
    <w:link w:val="p88"/>
    <w:rPr>
      <w:sz w:val="24"/>
    </w:rPr>
  </w:style>
  <w:style w:type="paragraph" w:styleId="ad">
    <w:name w:val="annotation text"/>
    <w:basedOn w:val="a"/>
    <w:link w:val="ae"/>
    <w:pPr>
      <w:spacing w:line="240" w:lineRule="auto"/>
      <w:ind w:firstLine="0"/>
    </w:pPr>
    <w:rPr>
      <w:sz w:val="20"/>
    </w:rPr>
  </w:style>
  <w:style w:type="character" w:customStyle="1" w:styleId="ae">
    <w:name w:val="Текст примечания Знак"/>
    <w:basedOn w:val="1"/>
    <w:link w:val="ad"/>
    <w:rPr>
      <w:sz w:val="20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line="240" w:lineRule="auto"/>
      <w:ind w:firstLine="0"/>
    </w:pPr>
    <w:rPr>
      <w:sz w:val="20"/>
    </w:rPr>
  </w:style>
  <w:style w:type="character" w:customStyle="1" w:styleId="af0">
    <w:name w:val="Верхний колонтитул Знак"/>
    <w:basedOn w:val="1"/>
    <w:link w:val="af"/>
    <w:rPr>
      <w:sz w:val="20"/>
    </w:rPr>
  </w:style>
  <w:style w:type="paragraph" w:customStyle="1" w:styleId="24">
    <w:name w:val="Гиперссылка2"/>
    <w:link w:val="af1"/>
    <w:rPr>
      <w:color w:val="0000FF"/>
      <w:u w:val="single"/>
    </w:rPr>
  </w:style>
  <w:style w:type="character" w:styleId="af1">
    <w:name w:val="Hyperlink"/>
    <w:link w:val="2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line="240" w:lineRule="auto"/>
      <w:ind w:firstLine="0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f0">
    <w:name w:val="toc 1"/>
    <w:next w:val="a"/>
    <w:link w:val="1f1"/>
    <w:uiPriority w:val="39"/>
    <w:rPr>
      <w:rFonts w:ascii="XO Thames" w:hAnsi="XO Thames"/>
      <w:b/>
      <w:sz w:val="28"/>
    </w:rPr>
  </w:style>
  <w:style w:type="character" w:customStyle="1" w:styleId="1f1">
    <w:name w:val="Оглавление 1 Знак"/>
    <w:link w:val="1f0"/>
    <w:rPr>
      <w:rFonts w:ascii="XO Thames" w:hAnsi="XO Thames"/>
      <w:b/>
      <w:sz w:val="28"/>
    </w:rPr>
  </w:style>
  <w:style w:type="paragraph" w:customStyle="1" w:styleId="p94">
    <w:name w:val="p94"/>
    <w:basedOn w:val="a"/>
    <w:link w:val="p94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40">
    <w:name w:val="p94"/>
    <w:basedOn w:val="1"/>
    <w:link w:val="p94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p102">
    <w:name w:val="p102"/>
    <w:basedOn w:val="a"/>
    <w:link w:val="p102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1020">
    <w:name w:val="p102"/>
    <w:basedOn w:val="1"/>
    <w:link w:val="p102"/>
    <w:rPr>
      <w:sz w:val="24"/>
    </w:rPr>
  </w:style>
  <w:style w:type="paragraph" w:customStyle="1" w:styleId="p87">
    <w:name w:val="p87"/>
    <w:basedOn w:val="a"/>
    <w:link w:val="p87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870">
    <w:name w:val="p87"/>
    <w:basedOn w:val="1"/>
    <w:link w:val="p87"/>
    <w:rPr>
      <w:sz w:val="24"/>
    </w:rPr>
  </w:style>
  <w:style w:type="paragraph" w:customStyle="1" w:styleId="ft15">
    <w:name w:val="ft15"/>
    <w:basedOn w:val="12"/>
    <w:link w:val="ft150"/>
  </w:style>
  <w:style w:type="character" w:customStyle="1" w:styleId="ft150">
    <w:name w:val="ft15"/>
    <w:basedOn w:val="13"/>
    <w:link w:val="ft15"/>
  </w:style>
  <w:style w:type="paragraph" w:customStyle="1" w:styleId="1f2">
    <w:name w:val="Обычный1"/>
    <w:link w:val="1f3"/>
    <w:pPr>
      <w:ind w:firstLine="567"/>
      <w:jc w:val="both"/>
    </w:pPr>
    <w:rPr>
      <w:sz w:val="28"/>
    </w:rPr>
  </w:style>
  <w:style w:type="character" w:customStyle="1" w:styleId="1f3">
    <w:name w:val="Обычный1"/>
    <w:link w:val="1f2"/>
    <w:rPr>
      <w:sz w:val="28"/>
    </w:rPr>
  </w:style>
  <w:style w:type="paragraph" w:customStyle="1" w:styleId="1f4">
    <w:name w:val="Заголовок Знак1"/>
    <w:link w:val="1f5"/>
    <w:rPr>
      <w:rFonts w:ascii="Calibri Light" w:hAnsi="Calibri Light"/>
      <w:spacing w:val="-10"/>
      <w:sz w:val="56"/>
    </w:rPr>
  </w:style>
  <w:style w:type="character" w:customStyle="1" w:styleId="1f5">
    <w:name w:val="Заголовок Знак1"/>
    <w:link w:val="1f4"/>
    <w:rPr>
      <w:rFonts w:ascii="Calibri Light" w:hAnsi="Calibri Light"/>
      <w:spacing w:val="-10"/>
      <w:sz w:val="56"/>
    </w:rPr>
  </w:style>
  <w:style w:type="paragraph" w:customStyle="1" w:styleId="p86">
    <w:name w:val="p86"/>
    <w:basedOn w:val="a"/>
    <w:link w:val="p86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860">
    <w:name w:val="p86"/>
    <w:basedOn w:val="1"/>
    <w:link w:val="p86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p101">
    <w:name w:val="p101"/>
    <w:basedOn w:val="a"/>
    <w:link w:val="p101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1010">
    <w:name w:val="p101"/>
    <w:basedOn w:val="1"/>
    <w:link w:val="p101"/>
    <w:rPr>
      <w:sz w:val="24"/>
    </w:rPr>
  </w:style>
  <w:style w:type="paragraph" w:customStyle="1" w:styleId="ft12">
    <w:name w:val="ft12"/>
    <w:basedOn w:val="12"/>
    <w:link w:val="ft120"/>
  </w:style>
  <w:style w:type="character" w:customStyle="1" w:styleId="ft120">
    <w:name w:val="ft12"/>
    <w:basedOn w:val="13"/>
    <w:link w:val="ft12"/>
  </w:style>
  <w:style w:type="paragraph" w:customStyle="1" w:styleId="p106">
    <w:name w:val="p106"/>
    <w:basedOn w:val="a"/>
    <w:link w:val="p106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1060">
    <w:name w:val="p106"/>
    <w:basedOn w:val="1"/>
    <w:link w:val="p106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f2">
    <w:link w:val="af3"/>
    <w:semiHidden/>
    <w:unhideWhenUsed/>
    <w:pPr>
      <w:spacing w:after="124" w:line="270" w:lineRule="auto"/>
      <w:ind w:left="167" w:right="433" w:hanging="10"/>
      <w:jc w:val="both"/>
    </w:pPr>
    <w:rPr>
      <w:sz w:val="24"/>
    </w:rPr>
  </w:style>
  <w:style w:type="character" w:customStyle="1" w:styleId="af3">
    <w:link w:val="af2"/>
    <w:semiHidden/>
    <w:unhideWhenUsed/>
    <w:rPr>
      <w:sz w:val="24"/>
    </w:rPr>
  </w:style>
  <w:style w:type="paragraph" w:customStyle="1" w:styleId="af4">
    <w:link w:val="af5"/>
    <w:semiHidden/>
    <w:unhideWhenUsed/>
    <w:rPr>
      <w:sz w:val="28"/>
    </w:rPr>
  </w:style>
  <w:style w:type="character" w:customStyle="1" w:styleId="af5">
    <w:link w:val="af4"/>
    <w:semiHidden/>
    <w:unhideWhenUsed/>
    <w:rPr>
      <w:sz w:val="28"/>
    </w:rPr>
  </w:style>
  <w:style w:type="paragraph" w:customStyle="1" w:styleId="af6">
    <w:next w:val="a"/>
    <w:link w:val="af7"/>
    <w:semiHidden/>
    <w:unhideWhenUsed/>
    <w:pPr>
      <w:spacing w:line="273" w:lineRule="auto"/>
      <w:ind w:left="142" w:right="346"/>
      <w:jc w:val="both"/>
    </w:pPr>
    <w:rPr>
      <w:sz w:val="28"/>
    </w:rPr>
  </w:style>
  <w:style w:type="character" w:customStyle="1" w:styleId="af7">
    <w:link w:val="af6"/>
    <w:semiHidden/>
    <w:unhideWhenUsed/>
    <w:rPr>
      <w:sz w:val="28"/>
    </w:rPr>
  </w:style>
  <w:style w:type="paragraph" w:customStyle="1" w:styleId="p105">
    <w:name w:val="p105"/>
    <w:basedOn w:val="a"/>
    <w:link w:val="p105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1050">
    <w:name w:val="p105"/>
    <w:basedOn w:val="1"/>
    <w:link w:val="p105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p99">
    <w:name w:val="p99"/>
    <w:basedOn w:val="a"/>
    <w:link w:val="p99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90">
    <w:name w:val="p99"/>
    <w:basedOn w:val="1"/>
    <w:link w:val="p99"/>
    <w:rPr>
      <w:sz w:val="24"/>
    </w:rPr>
  </w:style>
  <w:style w:type="paragraph" w:customStyle="1" w:styleId="p97">
    <w:name w:val="p97"/>
    <w:basedOn w:val="a"/>
    <w:link w:val="p97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70">
    <w:name w:val="p97"/>
    <w:basedOn w:val="1"/>
    <w:link w:val="p97"/>
    <w:rPr>
      <w:sz w:val="24"/>
    </w:rPr>
  </w:style>
  <w:style w:type="paragraph" w:customStyle="1" w:styleId="p95">
    <w:name w:val="p95"/>
    <w:basedOn w:val="a"/>
    <w:link w:val="p95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50">
    <w:name w:val="p95"/>
    <w:basedOn w:val="1"/>
    <w:link w:val="p95"/>
    <w:rPr>
      <w:sz w:val="24"/>
    </w:rPr>
  </w:style>
  <w:style w:type="paragraph" w:customStyle="1" w:styleId="p96">
    <w:name w:val="p96"/>
    <w:basedOn w:val="a"/>
    <w:link w:val="p96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60">
    <w:name w:val="p96"/>
    <w:basedOn w:val="1"/>
    <w:link w:val="p96"/>
    <w:rPr>
      <w:sz w:val="24"/>
    </w:rPr>
  </w:style>
  <w:style w:type="paragraph" w:customStyle="1" w:styleId="nobr">
    <w:name w:val="nobr"/>
    <w:basedOn w:val="12"/>
    <w:link w:val="nobr0"/>
  </w:style>
  <w:style w:type="character" w:customStyle="1" w:styleId="nobr0">
    <w:name w:val="nobr"/>
    <w:basedOn w:val="13"/>
    <w:link w:val="nobr"/>
  </w:style>
  <w:style w:type="paragraph" w:customStyle="1" w:styleId="af8">
    <w:name w:val="Название Знак"/>
    <w:link w:val="af9"/>
    <w:rPr>
      <w:rFonts w:ascii="Calibri Light" w:hAnsi="Calibri Light"/>
      <w:color w:val="323E4F"/>
      <w:spacing w:val="5"/>
      <w:sz w:val="52"/>
    </w:rPr>
  </w:style>
  <w:style w:type="character" w:customStyle="1" w:styleId="af9">
    <w:name w:val="Название Знак"/>
    <w:link w:val="af8"/>
    <w:rPr>
      <w:rFonts w:ascii="Calibri Light" w:hAnsi="Calibri Light"/>
      <w:color w:val="323E4F"/>
      <w:spacing w:val="5"/>
      <w:sz w:val="52"/>
    </w:rPr>
  </w:style>
  <w:style w:type="paragraph" w:customStyle="1" w:styleId="p90">
    <w:name w:val="p90"/>
    <w:basedOn w:val="a"/>
    <w:link w:val="p900"/>
    <w:pPr>
      <w:spacing w:beforeAutospacing="1" w:afterAutospacing="1" w:line="240" w:lineRule="auto"/>
      <w:ind w:firstLine="0"/>
    </w:pPr>
    <w:rPr>
      <w:sz w:val="24"/>
    </w:rPr>
  </w:style>
  <w:style w:type="character" w:customStyle="1" w:styleId="p900">
    <w:name w:val="p90"/>
    <w:basedOn w:val="1"/>
    <w:link w:val="p90"/>
    <w:rPr>
      <w:sz w:val="24"/>
    </w:rPr>
  </w:style>
  <w:style w:type="paragraph" w:styleId="afa">
    <w:name w:val="Subtitle"/>
    <w:basedOn w:val="a"/>
    <w:next w:val="a"/>
    <w:link w:val="afb"/>
    <w:uiPriority w:val="11"/>
    <w:qFormat/>
    <w:pPr>
      <w:spacing w:after="60" w:line="240" w:lineRule="auto"/>
      <w:ind w:firstLine="0"/>
      <w:jc w:val="center"/>
      <w:outlineLvl w:val="1"/>
    </w:pPr>
    <w:rPr>
      <w:rFonts w:ascii="Calibri Light" w:hAnsi="Calibri Light"/>
      <w:sz w:val="24"/>
    </w:rPr>
  </w:style>
  <w:style w:type="character" w:customStyle="1" w:styleId="afb">
    <w:name w:val="Подзаголовок Знак"/>
    <w:basedOn w:val="1"/>
    <w:link w:val="afa"/>
    <w:rPr>
      <w:rFonts w:ascii="Calibri Light" w:hAnsi="Calibri Light"/>
      <w:sz w:val="24"/>
    </w:rPr>
  </w:style>
  <w:style w:type="paragraph" w:customStyle="1" w:styleId="ConsPlusNormal">
    <w:name w:val="ConsPlusNormal"/>
    <w:link w:val="ConsPlusNormal0"/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styleId="afc">
    <w:name w:val="Title"/>
    <w:next w:val="a"/>
    <w:link w:val="a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d">
    <w:name w:val="Заголовок Знак"/>
    <w:link w:val="af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sz w:val="22"/>
    </w:rPr>
  </w:style>
  <w:style w:type="paragraph" w:customStyle="1" w:styleId="1f6">
    <w:name w:val="Знак сноски1"/>
    <w:link w:val="1f7"/>
    <w:rPr>
      <w:vertAlign w:val="superscript"/>
    </w:rPr>
  </w:style>
  <w:style w:type="character" w:customStyle="1" w:styleId="1f7">
    <w:name w:val="Знак сноски1"/>
    <w:link w:val="1f6"/>
    <w:rPr>
      <w:vertAlign w:val="superscript"/>
    </w:rPr>
  </w:style>
  <w:style w:type="paragraph" w:customStyle="1" w:styleId="afe">
    <w:link w:val="aff"/>
    <w:semiHidden/>
    <w:unhideWhenUsed/>
    <w:pPr>
      <w:spacing w:after="69" w:line="326" w:lineRule="auto"/>
      <w:ind w:left="407" w:right="433" w:hanging="10"/>
      <w:jc w:val="both"/>
    </w:pPr>
    <w:rPr>
      <w:sz w:val="24"/>
    </w:rPr>
  </w:style>
  <w:style w:type="character" w:customStyle="1" w:styleId="aff">
    <w:link w:val="afe"/>
    <w:semiHidden/>
    <w:unhideWhenUsed/>
    <w:rPr>
      <w:sz w:val="24"/>
    </w:rPr>
  </w:style>
  <w:style w:type="paragraph" w:customStyle="1" w:styleId="aff0">
    <w:link w:val="aff1"/>
    <w:semiHidden/>
    <w:unhideWhenUsed/>
    <w:rPr>
      <w:vertAlign w:val="superscript"/>
    </w:rPr>
  </w:style>
  <w:style w:type="character" w:customStyle="1" w:styleId="aff1">
    <w:link w:val="aff0"/>
    <w:semiHidden/>
    <w:unhideWhenUsed/>
    <w:rPr>
      <w:vertAlign w:val="superscript"/>
    </w:rPr>
  </w:style>
  <w:style w:type="character" w:customStyle="1" w:styleId="20">
    <w:name w:val="Заголовок 2 Знак"/>
    <w:link w:val="2"/>
    <w:rPr>
      <w:b/>
      <w:sz w:val="24"/>
    </w:rPr>
  </w:style>
  <w:style w:type="paragraph" w:styleId="25">
    <w:name w:val="Body Text 2"/>
    <w:basedOn w:val="a"/>
    <w:link w:val="26"/>
    <w:pPr>
      <w:spacing w:after="120" w:line="480" w:lineRule="auto"/>
      <w:ind w:firstLine="0"/>
    </w:pPr>
    <w:rPr>
      <w:sz w:val="20"/>
    </w:rPr>
  </w:style>
  <w:style w:type="character" w:customStyle="1" w:styleId="26">
    <w:name w:val="Основной текст 2 Знак"/>
    <w:basedOn w:val="1"/>
    <w:link w:val="25"/>
    <w:rPr>
      <w:sz w:val="20"/>
    </w:rPr>
  </w:style>
  <w:style w:type="paragraph" w:customStyle="1" w:styleId="1f8">
    <w:name w:val="Просмотренная гиперссылка1"/>
    <w:link w:val="1f9"/>
    <w:rPr>
      <w:color w:val="800080"/>
      <w:u w:val="single"/>
    </w:rPr>
  </w:style>
  <w:style w:type="character" w:customStyle="1" w:styleId="1f9">
    <w:name w:val="Просмотренная гиперссылка1"/>
    <w:link w:val="1f8"/>
    <w:rPr>
      <w:color w:val="800080"/>
      <w:u w:val="single"/>
    </w:rPr>
  </w:style>
  <w:style w:type="character" w:customStyle="1" w:styleId="60">
    <w:name w:val="Заголовок 6 Знак"/>
    <w:basedOn w:val="1"/>
    <w:link w:val="6"/>
    <w:rPr>
      <w:b/>
      <w:i/>
      <w:sz w:val="22"/>
    </w:rPr>
  </w:style>
  <w:style w:type="table" w:customStyle="1" w:styleId="1fa">
    <w:name w:val="Сетка таблицы1"/>
    <w:basedOn w:val="a1"/>
    <w:pPr>
      <w:widowControl w:val="0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www.balletart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www.russianballet.ru/rus/info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-ballet.ru/rus/home_ru.html" TargetMode="Externa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biblioclub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cyberleninka.ru/article/n/rol-baletnoy-parternoy-gimnastiki-v-professionalnom-i-dopolnitelnom-obrazovanii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library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41</Pages>
  <Words>9652</Words>
  <Characters>55020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Маркина Софья Федоровна</cp:lastModifiedBy>
  <cp:revision>3</cp:revision>
  <dcterms:created xsi:type="dcterms:W3CDTF">2026-08-28T18:37:00Z</dcterms:created>
  <dcterms:modified xsi:type="dcterms:W3CDTF">2026-08-31T07:35:00Z</dcterms:modified>
</cp:coreProperties>
</file>